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3451D">
      <w:pPr>
        <w:bidi w:val="0"/>
        <w:rPr>
          <w:rFonts w:hint="eastAsia"/>
          <w:lang w:val="en-US" w:eastAsia="zh-CN"/>
        </w:rPr>
        <w:sectPr>
          <w:headerReference r:id="rId3" w:type="default"/>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lang w:val="en-US" w:eastAsia="zh-CN"/>
        </w:rPr>
        <w:drawing>
          <wp:anchor distT="0" distB="0" distL="114300" distR="114300" simplePos="0" relativeHeight="251664384" behindDoc="0" locked="0" layoutInCell="1" allowOverlap="1">
            <wp:simplePos x="0" y="0"/>
            <wp:positionH relativeFrom="column">
              <wp:posOffset>-1143000</wp:posOffset>
            </wp:positionH>
            <wp:positionV relativeFrom="paragraph">
              <wp:posOffset>-886460</wp:posOffset>
            </wp:positionV>
            <wp:extent cx="7557135" cy="10683875"/>
            <wp:effectExtent l="0" t="0" r="5715" b="3175"/>
            <wp:wrapNone/>
            <wp:docPr id="3" name="图片 3" descr="40e7e57d987d0acce0213b8b82e69b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0e7e57d987d0acce0213b8b82e69b16"/>
                    <pic:cNvPicPr>
                      <a:picLocks noChangeAspect="1"/>
                    </pic:cNvPicPr>
                  </pic:nvPicPr>
                  <pic:blipFill>
                    <a:blip r:embed="rId5"/>
                    <a:stretch>
                      <a:fillRect/>
                    </a:stretch>
                  </pic:blipFill>
                  <pic:spPr>
                    <a:xfrm>
                      <a:off x="0" y="0"/>
                      <a:ext cx="7557135" cy="10683875"/>
                    </a:xfrm>
                    <a:prstGeom prst="rect">
                      <a:avLst/>
                    </a:prstGeom>
                  </pic:spPr>
                </pic:pic>
              </a:graphicData>
            </a:graphic>
          </wp:anchor>
        </w:drawing>
      </w:r>
    </w:p>
    <w:p w14:paraId="7FA90875">
      <w:pPr>
        <w:pStyle w:val="2"/>
        <w:rPr>
          <w:rFonts w:hint="eastAsia"/>
          <w:lang w:val="en-US" w:eastAsia="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lang w:val="en-US" w:eastAsia="zh-CN"/>
        </w:rPr>
        <w:drawing>
          <wp:anchor distT="0" distB="0" distL="114300" distR="114300" simplePos="0" relativeHeight="251661312" behindDoc="0" locked="0" layoutInCell="1" allowOverlap="1">
            <wp:simplePos x="0" y="0"/>
            <wp:positionH relativeFrom="column">
              <wp:posOffset>-1174750</wp:posOffset>
            </wp:positionH>
            <wp:positionV relativeFrom="page">
              <wp:posOffset>-24765</wp:posOffset>
            </wp:positionV>
            <wp:extent cx="7573010" cy="10706735"/>
            <wp:effectExtent l="0" t="0" r="8890" b="18415"/>
            <wp:wrapNone/>
            <wp:docPr id="6" name="图片 6" descr="aa6e440929e876ad84471e6776067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a6e440929e876ad84471e6776067385"/>
                    <pic:cNvPicPr>
                      <a:picLocks noChangeAspect="1"/>
                    </pic:cNvPicPr>
                  </pic:nvPicPr>
                  <pic:blipFill>
                    <a:blip r:embed="rId6"/>
                    <a:stretch>
                      <a:fillRect/>
                    </a:stretch>
                  </pic:blipFill>
                  <pic:spPr>
                    <a:xfrm>
                      <a:off x="0" y="0"/>
                      <a:ext cx="7573010" cy="10706735"/>
                    </a:xfrm>
                    <a:prstGeom prst="rect">
                      <a:avLst/>
                    </a:prstGeom>
                  </pic:spPr>
                </pic:pic>
              </a:graphicData>
            </a:graphic>
          </wp:anchor>
        </w:drawing>
      </w:r>
    </w:p>
    <w:p w14:paraId="687A97BF">
      <w:pPr>
        <w:pStyle w:val="2"/>
        <w:rPr>
          <w:rFonts w:hint="eastAsia"/>
          <w:lang w:val="en-US" w:eastAsia="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lang w:val="en-US" w:eastAsia="zh-CN"/>
        </w:rPr>
        <w:drawing>
          <wp:anchor distT="0" distB="0" distL="114300" distR="114300" simplePos="0" relativeHeight="251663360" behindDoc="0" locked="0" layoutInCell="1" allowOverlap="1">
            <wp:simplePos x="0" y="0"/>
            <wp:positionH relativeFrom="column">
              <wp:posOffset>-1137920</wp:posOffset>
            </wp:positionH>
            <wp:positionV relativeFrom="paragraph">
              <wp:posOffset>-909955</wp:posOffset>
            </wp:positionV>
            <wp:extent cx="7569200" cy="10701020"/>
            <wp:effectExtent l="0" t="0" r="12700" b="5080"/>
            <wp:wrapNone/>
            <wp:docPr id="1" name="图片 1" descr="4a68fdeb58e89425fccb7412898130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a68fdeb58e89425fccb7412898130eb"/>
                    <pic:cNvPicPr>
                      <a:picLocks noChangeAspect="1"/>
                    </pic:cNvPicPr>
                  </pic:nvPicPr>
                  <pic:blipFill>
                    <a:blip r:embed="rId7"/>
                    <a:stretch>
                      <a:fillRect/>
                    </a:stretch>
                  </pic:blipFill>
                  <pic:spPr>
                    <a:xfrm>
                      <a:off x="0" y="0"/>
                      <a:ext cx="7569200" cy="10701020"/>
                    </a:xfrm>
                    <a:prstGeom prst="rect">
                      <a:avLst/>
                    </a:prstGeom>
                  </pic:spPr>
                </pic:pic>
              </a:graphicData>
            </a:graphic>
          </wp:anchor>
        </w:drawing>
      </w:r>
    </w:p>
    <w:p w14:paraId="0D5C57BE">
      <w:pPr>
        <w:pStyle w:val="2"/>
        <w:rPr>
          <w:rFonts w:hint="eastAsia"/>
          <w:lang w:val="en-US" w:eastAsia="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lang w:val="en-US" w:eastAsia="zh-CN"/>
        </w:rPr>
        <w:drawing>
          <wp:anchor distT="0" distB="0" distL="114300" distR="114300" simplePos="0" relativeHeight="251662336" behindDoc="0" locked="0" layoutInCell="1" allowOverlap="1">
            <wp:simplePos x="0" y="0"/>
            <wp:positionH relativeFrom="column">
              <wp:posOffset>-1148715</wp:posOffset>
            </wp:positionH>
            <wp:positionV relativeFrom="page">
              <wp:posOffset>27305</wp:posOffset>
            </wp:positionV>
            <wp:extent cx="7559675" cy="10687685"/>
            <wp:effectExtent l="0" t="0" r="3175" b="18415"/>
            <wp:wrapNone/>
            <wp:docPr id="8" name="图片 8" descr="653593dcd71dbf26288fafdc05af95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53593dcd71dbf26288fafdc05af958d"/>
                    <pic:cNvPicPr>
                      <a:picLocks noChangeAspect="1"/>
                    </pic:cNvPicPr>
                  </pic:nvPicPr>
                  <pic:blipFill>
                    <a:blip r:embed="rId8"/>
                    <a:stretch>
                      <a:fillRect/>
                    </a:stretch>
                  </pic:blipFill>
                  <pic:spPr>
                    <a:xfrm>
                      <a:off x="0" y="0"/>
                      <a:ext cx="7559675" cy="10687685"/>
                    </a:xfrm>
                    <a:prstGeom prst="rect">
                      <a:avLst/>
                    </a:prstGeom>
                  </pic:spPr>
                </pic:pic>
              </a:graphicData>
            </a:graphic>
          </wp:anchor>
        </w:drawing>
      </w:r>
    </w:p>
    <w:p w14:paraId="1C3221D1">
      <w:pPr>
        <w:spacing w:before="0" w:after="0" w:line="240" w:lineRule="auto"/>
        <w:ind w:right="0"/>
        <w:jc w:val="center"/>
        <w:rPr>
          <w:rFonts w:hint="eastAsia" w:ascii="微软雅黑" w:hAnsi="微软雅黑" w:eastAsia="微软雅黑" w:cs="微软雅黑"/>
          <w:b/>
          <w:bCs/>
          <w:color w:val="1028BC"/>
          <w:kern w:val="0"/>
          <w:sz w:val="40"/>
          <w:szCs w:val="40"/>
          <w:u w:val="none" w:color="auto"/>
          <w:lang w:val="en-US" w:eastAsia="zh-CN" w:bidi="zh-CN"/>
        </w:rPr>
      </w:pPr>
      <w:r>
        <w:rPr>
          <w:rFonts w:hint="eastAsia" w:ascii="微软雅黑" w:hAnsi="微软雅黑" w:eastAsia="微软雅黑" w:cs="微软雅黑"/>
          <w:b/>
          <w:bCs/>
          <w:color w:val="1028BC"/>
          <w:kern w:val="0"/>
          <w:sz w:val="52"/>
          <w:szCs w:val="52"/>
          <w:u w:val="none" w:color="auto"/>
          <w:lang w:val="en-US" w:eastAsia="zh-CN" w:bidi="zh-CN"/>
        </w:rPr>
        <w:t>九点半西安</w:t>
      </w:r>
      <w:r>
        <w:rPr>
          <w:rFonts w:hint="eastAsia" w:ascii="微软雅黑" w:hAnsi="微软雅黑" w:eastAsia="微软雅黑" w:cs="微软雅黑"/>
          <w:b/>
          <w:bCs/>
          <w:color w:val="1028BC"/>
          <w:kern w:val="0"/>
          <w:sz w:val="40"/>
          <w:szCs w:val="40"/>
          <w:u w:val="none" w:color="auto"/>
          <w:lang w:val="en-US" w:eastAsia="zh-CN" w:bidi="zh-CN"/>
        </w:rPr>
        <w:t>4日</w:t>
      </w:r>
    </w:p>
    <w:p w14:paraId="0D60A037">
      <w:pPr>
        <w:keepNext w:val="0"/>
        <w:keepLines w:val="0"/>
        <w:pageBreakBefore w:val="0"/>
        <w:tabs>
          <w:tab w:val="left" w:pos="5960"/>
        </w:tabs>
        <w:kinsoku/>
        <w:wordWrap/>
        <w:overflowPunct/>
        <w:topLinePunct w:val="0"/>
        <w:autoSpaceDE/>
        <w:autoSpaceDN/>
        <w:bidi w:val="0"/>
        <w:adjustRightInd/>
        <w:spacing w:before="0" w:after="0" w:line="400" w:lineRule="exact"/>
        <w:ind w:left="960" w:right="0" w:hanging="1121" w:hangingChars="400"/>
        <w:jc w:val="center"/>
        <w:textAlignment w:val="auto"/>
        <w:rPr>
          <w:rFonts w:hint="eastAsia" w:ascii="微软雅黑" w:hAnsi="微软雅黑" w:eastAsia="微软雅黑" w:cs="微软雅黑"/>
          <w:b/>
          <w:color w:val="0000FF"/>
          <w:spacing w:val="0"/>
          <w:kern w:val="2"/>
          <w:position w:val="0"/>
          <w:sz w:val="28"/>
          <w:szCs w:val="22"/>
          <w:shd w:val="clear" w:color="auto" w:fill="auto"/>
          <w:lang w:val="en-US" w:eastAsia="zh-CN" w:bidi="ar-SA"/>
        </w:rPr>
      </w:pPr>
      <w:r>
        <w:rPr>
          <w:rFonts w:hint="eastAsia" w:ascii="微软雅黑" w:hAnsi="微软雅黑" w:eastAsia="微软雅黑" w:cs="微软雅黑"/>
          <w:b/>
          <w:color w:val="0000FF"/>
          <w:spacing w:val="0"/>
          <w:kern w:val="2"/>
          <w:position w:val="0"/>
          <w:sz w:val="28"/>
          <w:szCs w:val="22"/>
          <w:shd w:val="clear" w:color="auto" w:fill="auto"/>
          <w:lang w:val="en-US" w:eastAsia="zh-CN" w:bidi="ar-SA"/>
        </w:rPr>
        <w:t>（每天睡到自然醒，早上9：30后出发，轻松游西安）</w:t>
      </w:r>
    </w:p>
    <w:p w14:paraId="4E6B32CF">
      <w:pPr>
        <w:keepNext w:val="0"/>
        <w:keepLines w:val="0"/>
        <w:pageBreakBefore w:val="0"/>
        <w:tabs>
          <w:tab w:val="left" w:pos="5960"/>
        </w:tabs>
        <w:kinsoku/>
        <w:wordWrap/>
        <w:overflowPunct/>
        <w:topLinePunct w:val="0"/>
        <w:autoSpaceDE/>
        <w:autoSpaceDN/>
        <w:bidi w:val="0"/>
        <w:adjustRightInd/>
        <w:spacing w:before="0" w:after="0" w:line="400" w:lineRule="exact"/>
        <w:ind w:left="960" w:right="0" w:hanging="1606" w:hangingChars="400"/>
        <w:jc w:val="center"/>
        <w:textAlignment w:val="auto"/>
        <w:rPr>
          <w:rFonts w:hint="eastAsia" w:ascii="宋体" w:hAnsi="宋体" w:eastAsia="宋体" w:cs="宋体"/>
          <w:b/>
          <w:color w:val="auto"/>
          <w:spacing w:val="0"/>
          <w:position w:val="0"/>
          <w:sz w:val="40"/>
          <w:shd w:val="clear" w:fill="auto"/>
          <w:lang w:val="en-US" w:eastAsia="zh-CN"/>
        </w:rPr>
      </w:pPr>
      <w:r>
        <w:rPr>
          <w:rFonts w:hint="eastAsia" w:ascii="宋体" w:hAnsi="宋体" w:eastAsia="宋体" w:cs="宋体"/>
          <w:b/>
          <w:color w:val="auto"/>
          <w:spacing w:val="0"/>
          <w:position w:val="0"/>
          <w:sz w:val="40"/>
          <w:shd w:val="clear" w:fill="auto"/>
          <w:lang w:val="en-US" w:eastAsia="zh-CN"/>
        </w:rPr>
        <w:t>（</w:t>
      </w:r>
      <w:r>
        <w:rPr>
          <w:rFonts w:hint="eastAsia" w:ascii="宋体" w:hAnsi="宋体" w:cs="宋体"/>
          <w:b/>
          <w:color w:val="auto"/>
          <w:spacing w:val="0"/>
          <w:position w:val="0"/>
          <w:sz w:val="40"/>
          <w:shd w:val="clear" w:fill="auto"/>
          <w:lang w:val="en-US" w:eastAsia="zh-CN"/>
        </w:rPr>
        <w:t>2-13人精品小团·</w:t>
      </w:r>
      <w:r>
        <w:rPr>
          <w:rFonts w:hint="eastAsia" w:ascii="宋体" w:hAnsi="宋体" w:cs="宋体"/>
          <w:b/>
          <w:color w:val="auto"/>
          <w:spacing w:val="0"/>
          <w:position w:val="0"/>
          <w:sz w:val="32"/>
          <w:szCs w:val="21"/>
          <w:shd w:val="clear" w:fill="auto"/>
          <w:lang w:val="en-US" w:eastAsia="zh-CN"/>
        </w:rPr>
        <w:t>13人封顶</w:t>
      </w:r>
      <w:r>
        <w:rPr>
          <w:rFonts w:hint="eastAsia" w:ascii="宋体" w:hAnsi="宋体" w:eastAsia="宋体" w:cs="宋体"/>
          <w:b/>
          <w:color w:val="auto"/>
          <w:spacing w:val="0"/>
          <w:position w:val="0"/>
          <w:sz w:val="40"/>
          <w:shd w:val="clear" w:fill="auto"/>
          <w:lang w:val="en-US" w:eastAsia="zh-CN"/>
        </w:rPr>
        <w:t>）</w:t>
      </w:r>
    </w:p>
    <w:p w14:paraId="798CBFBA">
      <w:pPr>
        <w:pStyle w:val="2"/>
        <w:rPr>
          <w:rFonts w:hint="eastAsia"/>
          <w:lang w:val="en-US" w:eastAsia="zh-CN"/>
        </w:rPr>
      </w:pPr>
    </w:p>
    <w:p w14:paraId="464E13A2">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0"/>
        <w:jc w:val="center"/>
        <w:textAlignment w:val="auto"/>
        <w:rPr>
          <w:rFonts w:hint="default" w:ascii="微软雅黑" w:hAnsi="微软雅黑" w:eastAsia="微软雅黑" w:cs="微软雅黑"/>
          <w:b/>
          <w:bCs/>
          <w:color w:val="FF0000"/>
          <w:spacing w:val="0"/>
          <w:position w:val="0"/>
          <w:sz w:val="21"/>
          <w:szCs w:val="21"/>
          <w:u w:val="none"/>
          <w:shd w:val="clear" w:color="auto" w:fill="FFFFFF"/>
          <w:lang w:val="en-US" w:eastAsia="zh-CN"/>
        </w:rPr>
      </w:pPr>
      <w:r>
        <w:rPr>
          <w:rFonts w:hint="eastAsia" w:ascii="微软雅黑" w:hAnsi="微软雅黑" w:eastAsia="微软雅黑" w:cs="微软雅黑"/>
          <w:b/>
          <w:bCs/>
          <w:color w:val="FF0000"/>
          <w:kern w:val="0"/>
          <w:sz w:val="24"/>
          <w:szCs w:val="24"/>
          <w:u w:val="none" w:color="auto"/>
          <w:lang w:val="en-US" w:eastAsia="zh-CN" w:bidi="zh-CN"/>
        </w:rPr>
        <w:t>青龙寺</w:t>
      </w:r>
      <w:r>
        <w:rPr>
          <w:rFonts w:hint="eastAsia" w:ascii="微软雅黑" w:hAnsi="微软雅黑" w:eastAsia="微软雅黑" w:cs="微软雅黑"/>
          <w:b/>
          <w:bCs/>
          <w:color w:val="auto"/>
          <w:sz w:val="24"/>
          <w:szCs w:val="24"/>
          <w:lang w:val="en-US" w:eastAsia="zh-CN"/>
        </w:rPr>
        <w:t>、西安博物院</w:t>
      </w:r>
      <w:r>
        <w:rPr>
          <w:rFonts w:hint="eastAsia" w:ascii="微软雅黑" w:hAnsi="微软雅黑" w:eastAsia="微软雅黑" w:cs="微软雅黑"/>
          <w:b/>
          <w:bCs/>
          <w:color w:val="FF0000"/>
          <w:spacing w:val="0"/>
          <w:position w:val="0"/>
          <w:sz w:val="22"/>
          <w:szCs w:val="22"/>
          <w:highlight w:val="none"/>
          <w:u w:val="none"/>
          <w:shd w:val="clear" w:color="auto" w:fill="FFFFFF"/>
          <w:lang w:val="en-US" w:eastAsia="zh-CN"/>
        </w:rPr>
        <w:t>、</w:t>
      </w:r>
      <w:r>
        <w:rPr>
          <w:rFonts w:hint="eastAsia" w:ascii="微软雅黑" w:hAnsi="微软雅黑" w:eastAsia="微软雅黑" w:cs="微软雅黑"/>
          <w:b/>
          <w:bCs/>
          <w:color w:val="FF0000"/>
          <w:kern w:val="0"/>
          <w:sz w:val="24"/>
          <w:szCs w:val="24"/>
          <w:u w:val="none" w:color="auto"/>
          <w:lang w:val="en-US" w:eastAsia="zh-CN" w:bidi="zh-CN"/>
        </w:rPr>
        <w:t>西安千古情、</w:t>
      </w:r>
      <w:r>
        <w:rPr>
          <w:rFonts w:hint="eastAsia" w:ascii="微软雅黑" w:hAnsi="微软雅黑" w:eastAsia="微软雅黑" w:cs="微软雅黑"/>
          <w:b/>
          <w:bCs/>
          <w:color w:val="auto"/>
          <w:sz w:val="24"/>
          <w:szCs w:val="24"/>
          <w:lang w:val="en-US" w:eastAsia="zh-CN"/>
        </w:rPr>
        <w:t>秦始皇兵马俑博物馆、</w:t>
      </w:r>
      <w:r>
        <w:rPr>
          <w:rFonts w:hint="eastAsia" w:ascii="微软雅黑" w:hAnsi="微软雅黑" w:eastAsia="微软雅黑" w:cs="微软雅黑"/>
          <w:b/>
          <w:bCs/>
          <w:color w:val="FF0000"/>
          <w:sz w:val="24"/>
          <w:szCs w:val="24"/>
          <w:lang w:val="en-US" w:eastAsia="zh-CN"/>
        </w:rPr>
        <w:t>汉服妆造、</w:t>
      </w:r>
      <w:r>
        <w:rPr>
          <w:rFonts w:hint="eastAsia" w:ascii="微软雅黑" w:hAnsi="微软雅黑" w:eastAsia="微软雅黑" w:cs="微软雅黑"/>
          <w:b/>
          <w:bCs/>
          <w:color w:val="auto"/>
          <w:sz w:val="24"/>
          <w:szCs w:val="24"/>
          <w:lang w:val="en-US" w:eastAsia="zh-CN"/>
        </w:rPr>
        <w:t>明城墙、</w:t>
      </w:r>
      <w:r>
        <w:rPr>
          <w:rFonts w:hint="eastAsia" w:ascii="微软雅黑" w:hAnsi="微软雅黑" w:eastAsia="微软雅黑" w:cs="微软雅黑"/>
          <w:b/>
          <w:bCs/>
          <w:color w:val="FF0000"/>
          <w:kern w:val="0"/>
          <w:sz w:val="24"/>
          <w:szCs w:val="24"/>
          <w:u w:val="none" w:color="auto"/>
          <w:lang w:val="en-US" w:eastAsia="zh-CN" w:bidi="zh-CN"/>
        </w:rPr>
        <w:t>手工DIY、</w:t>
      </w:r>
      <w:r>
        <w:rPr>
          <w:rFonts w:hint="eastAsia" w:ascii="微软雅黑" w:hAnsi="微软雅黑" w:eastAsia="微软雅黑" w:cs="微软雅黑"/>
          <w:b/>
          <w:bCs/>
          <w:color w:val="auto"/>
          <w:sz w:val="24"/>
          <w:szCs w:val="24"/>
          <w:lang w:val="en-US" w:eastAsia="zh-CN"/>
        </w:rPr>
        <w:t>大雁塔北广场</w:t>
      </w:r>
      <w:r>
        <w:rPr>
          <w:rFonts w:hint="eastAsia" w:ascii="微软雅黑" w:hAnsi="微软雅黑" w:eastAsia="微软雅黑" w:cs="微软雅黑"/>
          <w:b/>
          <w:bCs/>
          <w:color w:val="auto"/>
          <w:sz w:val="24"/>
          <w:szCs w:val="24"/>
          <w:lang w:eastAsia="zh-CN"/>
        </w:rPr>
        <w:t>、</w:t>
      </w:r>
      <w:r>
        <w:rPr>
          <w:rFonts w:hint="eastAsia" w:ascii="微软雅黑" w:hAnsi="微软雅黑" w:eastAsia="微软雅黑" w:cs="微软雅黑"/>
          <w:b/>
          <w:bCs/>
          <w:color w:val="auto"/>
          <w:sz w:val="24"/>
          <w:szCs w:val="24"/>
          <w:lang w:val="en-US" w:eastAsia="zh-CN"/>
        </w:rPr>
        <w:t>大唐不夜城、洒金桥</w:t>
      </w:r>
    </w:p>
    <w:tbl>
      <w:tblPr>
        <w:tblStyle w:val="15"/>
        <w:tblW w:w="10755" w:type="dxa"/>
        <w:tblInd w:w="-10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9600"/>
      </w:tblGrid>
      <w:tr w14:paraId="215C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5" w:type="dxa"/>
          </w:tcPr>
          <w:p w14:paraId="6294D0D5">
            <w:pPr>
              <w:pStyle w:val="2"/>
              <w:widowControl w:val="0"/>
              <w:ind w:left="0" w:leftChars="0" w:firstLine="0" w:firstLineChars="0"/>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4C32A238">
            <w:pPr>
              <w:pStyle w:val="2"/>
              <w:widowControl w:val="0"/>
              <w:ind w:left="0" w:leftChars="0" w:firstLine="0" w:firstLineChars="0"/>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113E2AF5">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爱逍遥</w:t>
            </w:r>
          </w:p>
          <w:p w14:paraId="69FD80AF">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10大</w:t>
            </w:r>
          </w:p>
          <w:p w14:paraId="21B4CA15">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赔付</w:t>
            </w:r>
          </w:p>
          <w:p w14:paraId="54FC59BB">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承诺</w:t>
            </w:r>
          </w:p>
        </w:tc>
        <w:tc>
          <w:tcPr>
            <w:tcW w:w="9600" w:type="dxa"/>
          </w:tcPr>
          <w:p w14:paraId="002AB60A">
            <w:pPr>
              <w:pStyle w:val="2"/>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1、真正的100%真纯玩，</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不推荐任何自费景点和演绎项目</w:t>
            </w:r>
            <w:r>
              <w:rPr>
                <w:rFonts w:hint="eastAsia" w:ascii="微软雅黑" w:hAnsi="微软雅黑" w:eastAsia="微软雅黑" w:cs="微软雅黑"/>
                <w:b w:val="0"/>
                <w:bCs w:val="0"/>
                <w:sz w:val="24"/>
                <w:szCs w:val="24"/>
                <w:lang w:val="en-US" w:eastAsia="zh-CN"/>
              </w:rPr>
              <w:t>，违约赔付2000元</w:t>
            </w:r>
          </w:p>
          <w:p w14:paraId="0500DBEE">
            <w:pPr>
              <w:pStyle w:val="2"/>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2、为了您更好的体验感，</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2-4人，安排导兼司</w:t>
            </w:r>
            <w:r>
              <w:rPr>
                <w:rFonts w:hint="eastAsia" w:ascii="微软雅黑" w:hAnsi="微软雅黑" w:eastAsia="微软雅黑" w:cs="微软雅黑"/>
                <w:b w:val="0"/>
                <w:bCs w:val="0"/>
                <w:sz w:val="24"/>
                <w:szCs w:val="24"/>
                <w:lang w:val="en-US" w:eastAsia="zh-CN"/>
              </w:rPr>
              <w:t>（持正规导游证哦）；</w:t>
            </w:r>
          </w:p>
          <w:p w14:paraId="659B6BAA">
            <w:pPr>
              <w:pStyle w:val="2"/>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bCs/>
                <w:sz w:val="24"/>
                <w:szCs w:val="24"/>
                <w:lang w:val="en-US" w:eastAsia="zh-CN"/>
              </w:rPr>
              <w:t>5人起以上安排正规持证导游+单独司机上团</w:t>
            </w:r>
            <w:r>
              <w:rPr>
                <w:rFonts w:hint="eastAsia" w:ascii="微软雅黑" w:hAnsi="微软雅黑" w:eastAsia="微软雅黑" w:cs="微软雅黑"/>
                <w:b w:val="0"/>
                <w:bCs w:val="0"/>
                <w:sz w:val="24"/>
                <w:szCs w:val="24"/>
                <w:lang w:val="en-US" w:eastAsia="zh-CN"/>
              </w:rPr>
              <w:t>，如违规违约赔2000元(市面上大多数行程都是8人以上配备导游，以下司兼导)；</w:t>
            </w:r>
          </w:p>
          <w:p w14:paraId="5D2FFCC0">
            <w:pPr>
              <w:pStyle w:val="2"/>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3、</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全程0车销（无任何车售）</w:t>
            </w:r>
            <w:r>
              <w:rPr>
                <w:rFonts w:hint="eastAsia" w:ascii="微软雅黑" w:hAnsi="微软雅黑" w:eastAsia="微软雅黑" w:cs="微软雅黑"/>
                <w:b w:val="0"/>
                <w:bCs w:val="0"/>
                <w:sz w:val="24"/>
                <w:szCs w:val="24"/>
                <w:lang w:val="en-US" w:eastAsia="zh-CN"/>
              </w:rPr>
              <w:t>，</w:t>
            </w:r>
            <w:r>
              <w:rPr>
                <w:rFonts w:hint="eastAsia" w:ascii="微软雅黑" w:hAnsi="微软雅黑" w:eastAsia="微软雅黑" w:cs="微软雅黑"/>
                <w:b/>
                <w:bCs/>
                <w:sz w:val="24"/>
                <w:szCs w:val="24"/>
                <w:lang w:val="en-US" w:eastAsia="zh-CN"/>
              </w:rPr>
              <w:t>保证真正意义的干干净净，避免二次消费</w:t>
            </w:r>
            <w:r>
              <w:rPr>
                <w:rFonts w:hint="eastAsia" w:ascii="微软雅黑" w:hAnsi="微软雅黑" w:eastAsia="微软雅黑" w:cs="微软雅黑"/>
                <w:b w:val="0"/>
                <w:bCs w:val="0"/>
                <w:sz w:val="24"/>
                <w:szCs w:val="24"/>
                <w:lang w:val="en-US" w:eastAsia="zh-CN"/>
              </w:rPr>
              <w:t>，违约赔付2000元/人</w:t>
            </w:r>
          </w:p>
          <w:p w14:paraId="216D456F">
            <w:pPr>
              <w:pStyle w:val="2"/>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4、全程0购物店，</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绝不进任何购物店</w:t>
            </w:r>
            <w:r>
              <w:rPr>
                <w:rFonts w:hint="eastAsia" w:ascii="微软雅黑" w:hAnsi="微软雅黑" w:eastAsia="微软雅黑" w:cs="微软雅黑"/>
                <w:b w:val="0"/>
                <w:bCs w:val="0"/>
                <w:sz w:val="24"/>
                <w:szCs w:val="24"/>
                <w:lang w:val="en-US" w:eastAsia="zh-CN"/>
              </w:rPr>
              <w:t>(不进兵马俑玉店、大慈恩寺文创店、法门寺综合店、汉服朱砂店等景区购物店)，违约赔付2000元/人</w:t>
            </w:r>
          </w:p>
          <w:p w14:paraId="68E21138">
            <w:pPr>
              <w:pStyle w:val="2"/>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5、接机</w:t>
            </w:r>
            <w:r>
              <w:rPr>
                <w:rFonts w:hint="eastAsia" w:ascii="微软雅黑" w:hAnsi="微软雅黑" w:eastAsia="微软雅黑" w:cs="微软雅黑"/>
                <w:b/>
                <w:bCs/>
                <w:sz w:val="24"/>
                <w:szCs w:val="24"/>
                <w:lang w:val="en-US" w:eastAsia="zh-CN"/>
              </w:rPr>
              <w:t>迟到25分钟以上</w:t>
            </w:r>
            <w:r>
              <w:rPr>
                <w:rFonts w:hint="eastAsia" w:ascii="微软雅黑" w:hAnsi="微软雅黑" w:eastAsia="微软雅黑" w:cs="微软雅黑"/>
                <w:b w:val="0"/>
                <w:bCs w:val="0"/>
                <w:sz w:val="24"/>
                <w:szCs w:val="24"/>
                <w:lang w:val="en-US" w:eastAsia="zh-CN"/>
              </w:rPr>
              <w:t>(突发事件人力不可抗拒除外)</w:t>
            </w:r>
            <w:r>
              <w:rPr>
                <w:rFonts w:hint="eastAsia" w:ascii="微软雅黑" w:hAnsi="微软雅黑" w:eastAsia="微软雅黑" w:cs="微软雅黑"/>
                <w:b/>
                <w:bCs/>
                <w:sz w:val="24"/>
                <w:szCs w:val="24"/>
                <w:lang w:val="en-US" w:eastAsia="zh-CN"/>
              </w:rPr>
              <w:t>赔100元/人</w:t>
            </w:r>
            <w:r>
              <w:rPr>
                <w:rFonts w:hint="eastAsia" w:ascii="微软雅黑" w:hAnsi="微软雅黑" w:eastAsia="微软雅黑" w:cs="微软雅黑"/>
                <w:b w:val="0"/>
                <w:bCs w:val="0"/>
                <w:sz w:val="24"/>
                <w:szCs w:val="24"/>
                <w:lang w:val="en-US" w:eastAsia="zh-CN"/>
              </w:rPr>
              <w:t>；</w:t>
            </w:r>
          </w:p>
          <w:p w14:paraId="7692A5D9">
            <w:pPr>
              <w:pStyle w:val="2"/>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6、绝</w:t>
            </w:r>
            <w:r>
              <w:rPr>
                <w:rFonts w:hint="eastAsia" w:ascii="微软雅黑" w:hAnsi="微软雅黑" w:eastAsia="微软雅黑" w:cs="微软雅黑"/>
                <w:b/>
                <w:bCs/>
                <w:sz w:val="24"/>
                <w:szCs w:val="24"/>
                <w:lang w:val="en-US" w:eastAsia="zh-CN"/>
              </w:rPr>
              <w:t>不压缩游览时间</w:t>
            </w:r>
            <w:r>
              <w:rPr>
                <w:rFonts w:hint="eastAsia" w:ascii="微软雅黑" w:hAnsi="微软雅黑" w:eastAsia="微软雅黑" w:cs="微软雅黑"/>
                <w:b w:val="0"/>
                <w:bCs w:val="0"/>
                <w:sz w:val="24"/>
                <w:szCs w:val="24"/>
                <w:lang w:val="en-US" w:eastAsia="zh-CN"/>
              </w:rPr>
              <w:t>，</w:t>
            </w:r>
            <w:r>
              <w:rPr>
                <w:rFonts w:hint="eastAsia" w:ascii="微软雅黑" w:hAnsi="微软雅黑" w:eastAsia="微软雅黑" w:cs="微软雅黑"/>
                <w:b/>
                <w:bCs/>
                <w:sz w:val="24"/>
                <w:szCs w:val="24"/>
                <w:lang w:val="en-US" w:eastAsia="zh-CN"/>
              </w:rPr>
              <w:t>无故减少景点</w:t>
            </w:r>
            <w:r>
              <w:rPr>
                <w:rFonts w:hint="eastAsia" w:ascii="微软雅黑" w:hAnsi="微软雅黑" w:eastAsia="微软雅黑" w:cs="微软雅黑"/>
                <w:b w:val="0"/>
                <w:bCs w:val="0"/>
                <w:sz w:val="24"/>
                <w:szCs w:val="24"/>
                <w:lang w:val="en-US" w:eastAsia="zh-CN"/>
              </w:rPr>
              <w:t>，如违约</w:t>
            </w:r>
            <w:r>
              <w:rPr>
                <w:rFonts w:hint="eastAsia" w:ascii="微软雅黑" w:hAnsi="微软雅黑" w:eastAsia="微软雅黑" w:cs="微软雅黑"/>
                <w:b/>
                <w:bCs/>
                <w:sz w:val="24"/>
                <w:szCs w:val="24"/>
                <w:lang w:val="en-US" w:eastAsia="zh-CN"/>
              </w:rPr>
              <w:t>赔付此景区挂牌价格+100元/人</w:t>
            </w:r>
            <w:r>
              <w:rPr>
                <w:rFonts w:hint="eastAsia" w:ascii="微软雅黑" w:hAnsi="微软雅黑" w:eastAsia="微软雅黑" w:cs="微软雅黑"/>
                <w:b w:val="0"/>
                <w:bCs w:val="0"/>
                <w:sz w:val="24"/>
                <w:szCs w:val="24"/>
                <w:lang w:val="en-US" w:eastAsia="zh-CN"/>
              </w:rPr>
              <w:t>/点补偿(人力不可抗拒因素和突发限流除外)；</w:t>
            </w:r>
          </w:p>
          <w:p w14:paraId="5E5AAF68">
            <w:pPr>
              <w:keepNext w:val="0"/>
              <w:keepLines w:val="0"/>
              <w:pageBreakBefore w:val="0"/>
              <w:kinsoku/>
              <w:wordWrap/>
              <w:overflowPunct/>
              <w:topLinePunct w:val="0"/>
              <w:autoSpaceDE/>
              <w:autoSpaceDN/>
              <w:bidi w:val="0"/>
              <w:adjustRightInd/>
              <w:snapToGrid/>
              <w:spacing w:line="460" w:lineRule="exac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7、全程</w:t>
            </w:r>
            <w:r>
              <w:rPr>
                <w:rFonts w:hint="eastAsia" w:ascii="微软雅黑" w:hAnsi="微软雅黑" w:eastAsia="微软雅黑" w:cs="微软雅黑"/>
                <w:b/>
                <w:bCs w:val="0"/>
                <w:color w:val="0000FF"/>
                <w:spacing w:val="0"/>
                <w:position w:val="0"/>
                <w:sz w:val="22"/>
                <w:szCs w:val="22"/>
                <w:shd w:val="clear" w:color="auto" w:fill="auto"/>
                <w:lang w:val="en-US" w:eastAsia="zh-CN"/>
              </w:rPr>
              <w:t>一车一导</w:t>
            </w:r>
            <w:r>
              <w:rPr>
                <w:rFonts w:hint="eastAsia" w:ascii="微软雅黑" w:hAnsi="微软雅黑" w:eastAsia="微软雅黑" w:cs="微软雅黑"/>
                <w:lang w:val="en-US" w:eastAsia="zh-CN"/>
              </w:rPr>
              <w:t>(</w:t>
            </w:r>
            <w:r>
              <w:rPr>
                <w:rFonts w:hint="eastAsia"/>
                <w:b w:val="0"/>
                <w:bCs w:val="0"/>
                <w:sz w:val="24"/>
                <w:szCs w:val="24"/>
                <w:lang w:val="en-US" w:eastAsia="zh-CN"/>
              </w:rPr>
              <w:t>不是市场上的散拼1日游或价低成本更低的直通车</w:t>
            </w:r>
            <w:r>
              <w:rPr>
                <w:rFonts w:hint="eastAsia" w:ascii="微软雅黑" w:hAnsi="微软雅黑" w:eastAsia="微软雅黑" w:cs="微软雅黑"/>
                <w:lang w:val="en-US" w:eastAsia="zh-CN"/>
              </w:rPr>
              <w:t>)</w:t>
            </w:r>
            <w:r>
              <w:rPr>
                <w:rFonts w:hint="eastAsia" w:ascii="微软雅黑" w:hAnsi="微软雅黑" w:eastAsia="微软雅黑" w:cs="微软雅黑"/>
                <w:b w:val="0"/>
                <w:bCs w:val="0"/>
                <w:sz w:val="24"/>
                <w:szCs w:val="24"/>
                <w:lang w:val="en-US" w:eastAsia="zh-CN"/>
              </w:rPr>
              <w:t>，违约</w:t>
            </w:r>
            <w:r>
              <w:rPr>
                <w:rFonts w:hint="eastAsia" w:ascii="微软雅黑" w:hAnsi="微软雅黑" w:eastAsia="微软雅黑" w:cs="微软雅黑"/>
                <w:b/>
                <w:bCs/>
                <w:sz w:val="24"/>
                <w:szCs w:val="24"/>
                <w:lang w:val="en-US" w:eastAsia="zh-CN"/>
              </w:rPr>
              <w:t>赔付2000元</w:t>
            </w:r>
            <w:r>
              <w:rPr>
                <w:rFonts w:hint="eastAsia" w:ascii="微软雅黑" w:hAnsi="微软雅黑" w:eastAsia="微软雅黑" w:cs="微软雅黑"/>
                <w:b w:val="0"/>
                <w:bCs w:val="0"/>
                <w:sz w:val="24"/>
                <w:szCs w:val="24"/>
                <w:lang w:val="en-US" w:eastAsia="zh-CN"/>
              </w:rPr>
              <w:t>；</w:t>
            </w:r>
          </w:p>
          <w:p w14:paraId="57F2A334">
            <w:pPr>
              <w:pStyle w:val="2"/>
              <w:keepNext w:val="0"/>
              <w:keepLines w:val="0"/>
              <w:pageBreakBefore w:val="0"/>
              <w:widowControl w:val="0"/>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8、</w:t>
            </w:r>
            <w:r>
              <w:rPr>
                <w:rFonts w:hint="eastAsia" w:ascii="微软雅黑" w:hAnsi="微软雅黑" w:eastAsia="微软雅黑" w:cs="微软雅黑"/>
                <w:b/>
                <w:bCs/>
                <w:sz w:val="24"/>
                <w:szCs w:val="24"/>
                <w:lang w:val="en-US" w:eastAsia="zh-CN"/>
              </w:rPr>
              <w:t>大唐不夜城</w:t>
            </w:r>
            <w:r>
              <w:rPr>
                <w:rFonts w:hint="eastAsia" w:ascii="微软雅黑" w:hAnsi="微软雅黑" w:eastAsia="微软雅黑" w:cs="微软雅黑"/>
                <w:b w:val="0"/>
                <w:bCs w:val="0"/>
                <w:sz w:val="24"/>
                <w:szCs w:val="24"/>
                <w:lang w:val="en-US" w:eastAsia="zh-CN"/>
              </w:rPr>
              <w:t>行程内的游览时间，</w:t>
            </w:r>
            <w:r>
              <w:rPr>
                <w:rFonts w:hint="eastAsia" w:ascii="微软雅黑" w:hAnsi="微软雅黑" w:eastAsia="微软雅黑" w:cs="微软雅黑"/>
                <w:b/>
                <w:bCs/>
                <w:sz w:val="24"/>
                <w:szCs w:val="24"/>
                <w:lang w:val="en-US" w:eastAsia="zh-CN"/>
              </w:rPr>
              <w:t>车接车送，充分保证夜游时间</w:t>
            </w:r>
            <w:r>
              <w:rPr>
                <w:rFonts w:hint="eastAsia" w:ascii="微软雅黑" w:hAnsi="微软雅黑" w:eastAsia="微软雅黑" w:cs="微软雅黑"/>
                <w:b w:val="0"/>
                <w:bCs w:val="0"/>
                <w:sz w:val="24"/>
                <w:szCs w:val="24"/>
                <w:lang w:val="en-US" w:eastAsia="zh-CN"/>
              </w:rPr>
              <w:t>，如未送回酒店，</w:t>
            </w:r>
            <w:r>
              <w:rPr>
                <w:rFonts w:hint="eastAsia" w:ascii="微软雅黑" w:hAnsi="微软雅黑" w:eastAsia="微软雅黑" w:cs="微软雅黑"/>
                <w:b/>
                <w:bCs/>
                <w:sz w:val="24"/>
                <w:szCs w:val="24"/>
                <w:lang w:val="en-US" w:eastAsia="zh-CN"/>
              </w:rPr>
              <w:t>赔付50元/人</w:t>
            </w:r>
            <w:r>
              <w:rPr>
                <w:rFonts w:hint="eastAsia" w:ascii="微软雅黑" w:hAnsi="微软雅黑" w:eastAsia="微软雅黑" w:cs="微软雅黑"/>
                <w:b w:val="0"/>
                <w:bCs w:val="0"/>
                <w:sz w:val="24"/>
                <w:szCs w:val="24"/>
                <w:lang w:val="en-US" w:eastAsia="zh-CN"/>
              </w:rPr>
              <w:t>(区别于为了节约成本，管接不管送的常规产品，将客人丢到景区就无人管)；</w:t>
            </w:r>
          </w:p>
          <w:p w14:paraId="5AF749A6">
            <w:pPr>
              <w:pStyle w:val="2"/>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所有产品</w:t>
            </w:r>
            <w:r>
              <w:rPr>
                <w:rFonts w:hint="eastAsia" w:ascii="微软雅黑" w:hAnsi="微软雅黑" w:eastAsia="微软雅黑" w:cs="微软雅黑"/>
                <w:b/>
                <w:bCs/>
                <w:sz w:val="24"/>
                <w:szCs w:val="24"/>
                <w:lang w:val="en-US" w:eastAsia="zh-CN"/>
              </w:rPr>
              <w:t>无任何收客限制，不收同车费和任何附加费</w:t>
            </w:r>
            <w:r>
              <w:rPr>
                <w:rFonts w:hint="eastAsia" w:ascii="微软雅黑" w:hAnsi="微软雅黑" w:eastAsia="微软雅黑" w:cs="微软雅黑"/>
                <w:b w:val="0"/>
                <w:bCs w:val="0"/>
                <w:sz w:val="24"/>
                <w:szCs w:val="24"/>
                <w:lang w:val="en-US" w:eastAsia="zh-CN"/>
              </w:rPr>
              <w:t>,只要身体健康即可；</w:t>
            </w:r>
          </w:p>
          <w:p w14:paraId="20102930">
            <w:pPr>
              <w:pStyle w:val="2"/>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ascii="微软雅黑" w:hAnsi="微软雅黑" w:eastAsia="微软雅黑" w:cs="微软雅黑"/>
                <w:b/>
                <w:bCs/>
                <w:sz w:val="24"/>
                <w:szCs w:val="24"/>
                <w:lang w:val="en-US" w:eastAsia="zh-CN"/>
              </w:rPr>
              <w:t>绝不卖团</w:t>
            </w:r>
            <w:r>
              <w:rPr>
                <w:rFonts w:hint="eastAsia" w:ascii="微软雅黑" w:hAnsi="微软雅黑" w:eastAsia="微软雅黑" w:cs="微软雅黑"/>
                <w:b w:val="0"/>
                <w:bCs w:val="0"/>
                <w:sz w:val="24"/>
                <w:szCs w:val="24"/>
                <w:lang w:val="en-US" w:eastAsia="zh-CN"/>
              </w:rPr>
              <w:t>，若有违约，</w:t>
            </w:r>
            <w:r>
              <w:rPr>
                <w:rFonts w:hint="eastAsia" w:ascii="微软雅黑" w:hAnsi="微软雅黑" w:eastAsia="微软雅黑" w:cs="微软雅黑"/>
                <w:b/>
                <w:bCs/>
                <w:sz w:val="24"/>
                <w:szCs w:val="24"/>
                <w:lang w:val="en-US" w:eastAsia="zh-CN"/>
              </w:rPr>
              <w:t>当场赔付2000元/人</w:t>
            </w:r>
            <w:r>
              <w:rPr>
                <w:rFonts w:hint="eastAsia" w:ascii="微软雅黑" w:hAnsi="微软雅黑" w:eastAsia="微软雅黑" w:cs="微软雅黑"/>
                <w:b w:val="0"/>
                <w:bCs w:val="0"/>
                <w:sz w:val="24"/>
                <w:szCs w:val="24"/>
                <w:lang w:val="en-US" w:eastAsia="zh-CN"/>
              </w:rPr>
              <w:t>；</w:t>
            </w:r>
          </w:p>
        </w:tc>
      </w:tr>
      <w:tr w14:paraId="04AD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5" w:type="dxa"/>
          </w:tcPr>
          <w:p w14:paraId="51620183">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5F2CA080">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61619CA0">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爱逍遥</w:t>
            </w:r>
          </w:p>
          <w:p w14:paraId="22664ACD">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尊享</w:t>
            </w:r>
          </w:p>
          <w:p w14:paraId="054C273A">
            <w:pPr>
              <w:pStyle w:val="2"/>
              <w:widowControl w:val="0"/>
              <w:rPr>
                <w:rFonts w:hint="eastAsia" w:ascii="微软雅黑" w:hAnsi="微软雅黑" w:eastAsia="微软雅黑" w:cs="微软雅黑"/>
                <w:b/>
                <w:color w:val="auto"/>
                <w:spacing w:val="0"/>
                <w:position w:val="0"/>
                <w:sz w:val="21"/>
                <w:szCs w:val="21"/>
                <w:shd w:val="clear" w:color="auto" w:fill="auto"/>
                <w:vertAlign w:val="baseline"/>
                <w:lang w:val="en-US" w:eastAsia="zh-CN"/>
              </w:rPr>
            </w:pPr>
          </w:p>
        </w:tc>
        <w:tc>
          <w:tcPr>
            <w:tcW w:w="9600" w:type="dxa"/>
          </w:tcPr>
          <w:p w14:paraId="0D5413C5">
            <w:pPr>
              <w:keepNext w:val="0"/>
              <w:keepLines w:val="0"/>
              <w:pageBreakBefore w:val="0"/>
              <w:kinsoku/>
              <w:wordWrap/>
              <w:overflowPunct/>
              <w:topLinePunct w:val="0"/>
              <w:autoSpaceDE/>
              <w:autoSpaceDN/>
              <w:bidi w:val="0"/>
              <w:adjustRightInd/>
              <w:snapToGrid/>
              <w:spacing w:before="0" w:after="0" w:line="400" w:lineRule="exact"/>
              <w:ind w:left="0" w:right="0" w:firstLine="0"/>
              <w:jc w:val="left"/>
              <w:textAlignment w:val="auto"/>
              <w:rPr>
                <w:rFonts w:hint="eastAsia" w:ascii="Calibri" w:hAnsi="Calibri" w:eastAsia="宋体" w:cs="Calibri"/>
                <w:b/>
                <w:color w:val="auto"/>
                <w:spacing w:val="0"/>
                <w:position w:val="0"/>
                <w:sz w:val="21"/>
                <w:szCs w:val="21"/>
                <w:shd w:val="clear" w:fill="auto"/>
                <w:lang w:val="en-US" w:eastAsia="zh-CN"/>
              </w:rPr>
            </w:pPr>
            <w:r>
              <w:rPr>
                <w:rFonts w:hint="eastAsia" w:ascii="微软雅黑" w:hAnsi="微软雅黑" w:eastAsia="微软雅黑" w:cs="微软雅黑"/>
                <w:b/>
                <w:color w:val="auto"/>
                <w:spacing w:val="0"/>
                <w:position w:val="0"/>
                <w:sz w:val="21"/>
                <w:szCs w:val="21"/>
                <w:shd w:val="clear" w:color="auto" w:fill="auto"/>
                <w:lang w:eastAsia="zh-CN"/>
              </w:rPr>
              <w:t>①</w:t>
            </w:r>
            <w:r>
              <w:rPr>
                <w:rFonts w:hint="eastAsia" w:ascii="微软雅黑" w:hAnsi="微软雅黑" w:eastAsia="微软雅黑" w:cs="微软雅黑"/>
                <w:b/>
                <w:color w:val="auto"/>
                <w:spacing w:val="0"/>
                <w:position w:val="0"/>
                <w:sz w:val="21"/>
                <w:szCs w:val="21"/>
                <w:shd w:val="clear" w:color="auto" w:fill="auto"/>
                <w:lang w:val="en-US" w:eastAsia="zh-CN"/>
              </w:rPr>
              <w:t xml:space="preserve"> </w:t>
            </w:r>
            <w:r>
              <w:rPr>
                <w:rFonts w:hint="eastAsia" w:ascii="微软雅黑" w:hAnsi="微软雅黑" w:eastAsia="微软雅黑" w:cs="微软雅黑"/>
                <w:b/>
                <w:color w:val="0000FF"/>
                <w:spacing w:val="0"/>
                <w:position w:val="0"/>
                <w:sz w:val="21"/>
                <w:szCs w:val="21"/>
                <w:shd w:val="clear" w:fill="auto"/>
              </w:rPr>
              <w:t>专车接送 0等待</w:t>
            </w:r>
            <w:r>
              <w:rPr>
                <w:rFonts w:hint="eastAsia" w:ascii="微软雅黑" w:hAnsi="微软雅黑" w:eastAsia="微软雅黑" w:cs="微软雅黑"/>
                <w:b/>
                <w:color w:val="0000FF"/>
                <w:spacing w:val="0"/>
                <w:position w:val="0"/>
                <w:sz w:val="21"/>
                <w:szCs w:val="21"/>
                <w:shd w:val="clear" w:fill="auto"/>
                <w:lang w:val="en-US" w:eastAsia="zh-CN"/>
              </w:rPr>
              <w:t>·</w:t>
            </w:r>
            <w:r>
              <w:rPr>
                <w:rFonts w:ascii="微软雅黑" w:hAnsi="微软雅黑" w:eastAsia="微软雅黑" w:cs="微软雅黑"/>
                <w:b/>
                <w:color w:val="0000FF"/>
                <w:spacing w:val="0"/>
                <w:position w:val="0"/>
                <w:sz w:val="21"/>
                <w:szCs w:val="21"/>
                <w:shd w:val="clear" w:fill="auto"/>
              </w:rPr>
              <w:t>24小时</w:t>
            </w:r>
            <w:r>
              <w:rPr>
                <w:rFonts w:hint="eastAsia" w:ascii="微软雅黑" w:hAnsi="微软雅黑" w:eastAsia="微软雅黑" w:cs="微软雅黑"/>
                <w:b/>
                <w:color w:val="0000FF"/>
                <w:spacing w:val="0"/>
                <w:position w:val="0"/>
                <w:sz w:val="21"/>
                <w:szCs w:val="21"/>
                <w:shd w:val="clear" w:fill="auto"/>
                <w:lang w:eastAsia="zh-CN"/>
              </w:rPr>
              <w:t>专车</w:t>
            </w:r>
            <w:r>
              <w:rPr>
                <w:rFonts w:hint="eastAsia" w:ascii="微软雅黑" w:hAnsi="微软雅黑" w:eastAsia="微软雅黑" w:cs="微软雅黑"/>
                <w:b/>
                <w:color w:val="0000FF"/>
                <w:spacing w:val="0"/>
                <w:position w:val="0"/>
                <w:sz w:val="21"/>
                <w:szCs w:val="21"/>
                <w:shd w:val="clear" w:fill="auto"/>
                <w:lang w:val="en-US" w:eastAsia="zh-CN"/>
              </w:rPr>
              <w:t xml:space="preserve"> </w:t>
            </w:r>
            <w:r>
              <w:rPr>
                <w:rFonts w:ascii="微软雅黑" w:hAnsi="微软雅黑" w:eastAsia="微软雅黑" w:cs="微软雅黑"/>
                <w:b/>
                <w:color w:val="0000FF"/>
                <w:spacing w:val="0"/>
                <w:position w:val="0"/>
                <w:sz w:val="21"/>
                <w:szCs w:val="21"/>
                <w:shd w:val="clear" w:fill="auto"/>
              </w:rPr>
              <w:t>接</w:t>
            </w:r>
            <w:r>
              <w:rPr>
                <w:rFonts w:hint="eastAsia" w:ascii="微软雅黑" w:hAnsi="微软雅黑" w:eastAsia="微软雅黑" w:cs="微软雅黑"/>
                <w:b/>
                <w:color w:val="0000FF"/>
                <w:spacing w:val="0"/>
                <w:position w:val="0"/>
                <w:sz w:val="21"/>
                <w:szCs w:val="21"/>
                <w:shd w:val="clear" w:fill="auto"/>
                <w:lang w:eastAsia="zh-CN"/>
              </w:rPr>
              <w:t>送</w:t>
            </w:r>
            <w:r>
              <w:rPr>
                <w:rFonts w:ascii="微软雅黑" w:hAnsi="微软雅黑" w:eastAsia="微软雅黑" w:cs="微软雅黑"/>
                <w:b/>
                <w:color w:val="0000FF"/>
                <w:spacing w:val="0"/>
                <w:position w:val="0"/>
                <w:sz w:val="21"/>
                <w:szCs w:val="21"/>
                <w:shd w:val="clear" w:fill="auto"/>
              </w:rPr>
              <w:t>机/接</w:t>
            </w:r>
            <w:r>
              <w:rPr>
                <w:rFonts w:hint="eastAsia" w:ascii="微软雅黑" w:hAnsi="微软雅黑" w:eastAsia="微软雅黑" w:cs="微软雅黑"/>
                <w:b/>
                <w:color w:val="0000FF"/>
                <w:spacing w:val="0"/>
                <w:position w:val="0"/>
                <w:sz w:val="21"/>
                <w:szCs w:val="21"/>
                <w:shd w:val="clear" w:fill="auto"/>
                <w:lang w:eastAsia="zh-CN"/>
              </w:rPr>
              <w:t>送</w:t>
            </w:r>
            <w:r>
              <w:rPr>
                <w:rFonts w:ascii="微软雅黑" w:hAnsi="微软雅黑" w:eastAsia="微软雅黑" w:cs="微软雅黑"/>
                <w:b/>
                <w:color w:val="0000FF"/>
                <w:spacing w:val="0"/>
                <w:position w:val="0"/>
                <w:sz w:val="21"/>
                <w:szCs w:val="21"/>
                <w:shd w:val="clear" w:fill="auto"/>
              </w:rPr>
              <w:t>站</w:t>
            </w:r>
          </w:p>
          <w:p w14:paraId="44B9E23E">
            <w:pPr>
              <w:keepNext w:val="0"/>
              <w:keepLines w:val="0"/>
              <w:pageBreakBefore w:val="0"/>
              <w:kinsoku/>
              <w:wordWrap/>
              <w:overflowPunct/>
              <w:topLinePunct w:val="0"/>
              <w:autoSpaceDE/>
              <w:autoSpaceDN/>
              <w:bidi w:val="0"/>
              <w:adjustRightInd/>
              <w:snapToGrid/>
              <w:spacing w:before="0" w:after="0" w:line="400" w:lineRule="exact"/>
              <w:ind w:left="0" w:right="0" w:firstLine="0"/>
              <w:jc w:val="left"/>
              <w:textAlignment w:val="auto"/>
              <w:rPr>
                <w:rFonts w:hint="eastAsia" w:ascii="Calibri" w:hAnsi="Calibri" w:eastAsia="宋体" w:cs="Calibri"/>
                <w:b/>
                <w:color w:val="auto"/>
                <w:spacing w:val="0"/>
                <w:position w:val="0"/>
                <w:sz w:val="21"/>
                <w:szCs w:val="21"/>
                <w:shd w:val="clear" w:fill="auto"/>
                <w:lang w:eastAsia="zh-CN"/>
              </w:rPr>
            </w:pPr>
            <w:r>
              <w:rPr>
                <w:rFonts w:hint="eastAsia" w:ascii="Calibri" w:hAnsi="Calibri" w:eastAsia="宋体" w:cs="Calibri"/>
                <w:b/>
                <w:color w:val="auto"/>
                <w:spacing w:val="0"/>
                <w:position w:val="0"/>
                <w:sz w:val="21"/>
                <w:szCs w:val="21"/>
                <w:shd w:val="clear" w:fill="auto"/>
                <w:lang w:eastAsia="zh-CN"/>
              </w:rPr>
              <w:t>咸阳</w:t>
            </w:r>
            <w:r>
              <w:rPr>
                <w:rFonts w:hint="eastAsia" w:ascii="Calibri" w:hAnsi="Calibri" w:eastAsia="Calibri" w:cs="Calibri"/>
                <w:b/>
                <w:color w:val="auto"/>
                <w:spacing w:val="0"/>
                <w:position w:val="0"/>
                <w:sz w:val="21"/>
                <w:szCs w:val="21"/>
                <w:shd w:val="clear" w:fill="auto"/>
              </w:rPr>
              <w:t>机场/</w:t>
            </w:r>
            <w:r>
              <w:rPr>
                <w:rFonts w:hint="eastAsia" w:ascii="Calibri" w:hAnsi="Calibri" w:eastAsia="宋体" w:cs="Calibri"/>
                <w:b/>
                <w:color w:val="auto"/>
                <w:spacing w:val="0"/>
                <w:position w:val="0"/>
                <w:sz w:val="21"/>
                <w:szCs w:val="21"/>
                <w:shd w:val="clear" w:fill="auto"/>
                <w:lang w:eastAsia="zh-CN"/>
              </w:rPr>
              <w:t>西安</w:t>
            </w:r>
            <w:r>
              <w:rPr>
                <w:rFonts w:hint="eastAsia" w:ascii="Calibri" w:hAnsi="Calibri" w:eastAsia="Calibri" w:cs="Calibri"/>
                <w:b/>
                <w:color w:val="auto"/>
                <w:spacing w:val="0"/>
                <w:position w:val="0"/>
                <w:sz w:val="21"/>
                <w:szCs w:val="21"/>
                <w:shd w:val="clear" w:fill="auto"/>
              </w:rPr>
              <w:t>火车站</w:t>
            </w:r>
            <w:r>
              <w:rPr>
                <w:rFonts w:hint="eastAsia" w:ascii="Calibri" w:hAnsi="Calibri" w:eastAsia="宋体" w:cs="Calibri"/>
                <w:b/>
                <w:color w:val="auto"/>
                <w:spacing w:val="0"/>
                <w:position w:val="0"/>
                <w:sz w:val="21"/>
                <w:szCs w:val="21"/>
                <w:shd w:val="clear" w:fill="auto"/>
                <w:lang w:val="en-US" w:eastAsia="zh-CN"/>
              </w:rPr>
              <w:t>/西安北站</w:t>
            </w:r>
            <w:r>
              <w:rPr>
                <w:rFonts w:hint="eastAsia" w:ascii="Calibri" w:hAnsi="Calibri" w:eastAsia="Calibri" w:cs="Calibri"/>
                <w:b/>
                <w:color w:val="auto"/>
                <w:spacing w:val="0"/>
                <w:position w:val="0"/>
                <w:sz w:val="21"/>
                <w:szCs w:val="21"/>
                <w:shd w:val="clear" w:fill="auto"/>
              </w:rPr>
              <w:t xml:space="preserve"> (自由选择任何航班及时间) ，我们24小时专车接送</w:t>
            </w:r>
            <w:r>
              <w:rPr>
                <w:rFonts w:hint="eastAsia" w:ascii="Calibri" w:hAnsi="Calibri" w:eastAsia="宋体" w:cs="Calibri"/>
                <w:b/>
                <w:color w:val="auto"/>
                <w:spacing w:val="0"/>
                <w:position w:val="0"/>
                <w:sz w:val="21"/>
                <w:szCs w:val="21"/>
                <w:shd w:val="clear" w:fill="auto"/>
                <w:lang w:eastAsia="zh-CN"/>
              </w:rPr>
              <w:t>，</w:t>
            </w:r>
            <w:r>
              <w:rPr>
                <w:rFonts w:hint="eastAsia" w:ascii="微软雅黑" w:hAnsi="微软雅黑" w:eastAsia="微软雅黑" w:cs="微软雅黑"/>
                <w:b/>
                <w:bCs w:val="0"/>
                <w:color w:val="0000FF"/>
                <w:spacing w:val="0"/>
                <w:position w:val="0"/>
                <w:sz w:val="21"/>
                <w:szCs w:val="21"/>
                <w:shd w:val="clear" w:color="auto" w:fill="auto"/>
              </w:rPr>
              <w:t>避免陌生城市，排</w:t>
            </w:r>
            <w:r>
              <w:rPr>
                <w:rFonts w:hint="eastAsia" w:ascii="Calibri" w:hAnsi="Calibri" w:eastAsia="Calibri" w:cs="Calibri"/>
                <w:b/>
                <w:bCs w:val="0"/>
                <w:color w:val="0000FF"/>
                <w:spacing w:val="0"/>
                <w:position w:val="0"/>
                <w:sz w:val="21"/>
                <w:szCs w:val="21"/>
                <w:shd w:val="clear" w:fill="auto"/>
              </w:rPr>
              <w:t>队</w:t>
            </w:r>
            <w:r>
              <w:rPr>
                <w:rFonts w:hint="eastAsia" w:ascii="微软雅黑" w:hAnsi="微软雅黑" w:eastAsia="微软雅黑" w:cs="微软雅黑"/>
                <w:b/>
                <w:bCs w:val="0"/>
                <w:color w:val="0000FF"/>
                <w:spacing w:val="0"/>
                <w:position w:val="0"/>
                <w:sz w:val="21"/>
                <w:szCs w:val="21"/>
                <w:shd w:val="clear" w:color="auto" w:fill="auto"/>
              </w:rPr>
              <w:t>打车</w:t>
            </w:r>
          </w:p>
          <w:p w14:paraId="206AB275">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0000FF"/>
                <w:spacing w:val="0"/>
                <w:kern w:val="2"/>
                <w:position w:val="0"/>
                <w:sz w:val="21"/>
                <w:szCs w:val="21"/>
                <w:shd w:val="clear" w:fill="auto"/>
                <w:lang w:val="en-US" w:eastAsia="zh-CN" w:bidi="ar-SA"/>
              </w:rPr>
            </w:pPr>
            <w:r>
              <w:rPr>
                <w:rFonts w:hint="eastAsia" w:ascii="微软雅黑" w:hAnsi="微软雅黑" w:eastAsia="微软雅黑" w:cs="微软雅黑"/>
                <w:b/>
                <w:color w:val="auto"/>
                <w:spacing w:val="0"/>
                <w:position w:val="0"/>
                <w:sz w:val="21"/>
                <w:szCs w:val="21"/>
                <w:shd w:val="clear" w:color="auto" w:fill="auto"/>
                <w:lang w:eastAsia="zh-CN"/>
              </w:rPr>
              <w:t>②</w:t>
            </w:r>
            <w:r>
              <w:rPr>
                <w:rFonts w:hint="eastAsia" w:ascii="微软雅黑" w:hAnsi="微软雅黑" w:eastAsia="微软雅黑" w:cs="微软雅黑"/>
                <w:b/>
                <w:color w:val="0000FF"/>
                <w:spacing w:val="0"/>
                <w:kern w:val="2"/>
                <w:position w:val="0"/>
                <w:sz w:val="21"/>
                <w:szCs w:val="21"/>
                <w:shd w:val="clear" w:fill="auto"/>
                <w:lang w:val="en-US" w:eastAsia="zh-CN" w:bidi="ar-SA"/>
              </w:rPr>
              <w:t>睡到自然醒，早上9：30后出发，轻松游西安</w:t>
            </w:r>
          </w:p>
          <w:p w14:paraId="7B5F1DE7">
            <w:pPr>
              <w:keepNext w:val="0"/>
              <w:keepLines w:val="0"/>
              <w:pageBreakBefore w:val="0"/>
              <w:kinsoku/>
              <w:wordWrap/>
              <w:overflowPunct/>
              <w:topLinePunct w:val="0"/>
              <w:autoSpaceDE/>
              <w:autoSpaceDN/>
              <w:bidi w:val="0"/>
              <w:adjustRightInd/>
              <w:snapToGrid/>
              <w:spacing w:before="0" w:after="0" w:line="400" w:lineRule="exact"/>
              <w:ind w:right="0"/>
              <w:jc w:val="both"/>
              <w:textAlignment w:val="auto"/>
              <w:rPr>
                <w:rFonts w:hint="eastAsia" w:ascii="Calibri" w:hAnsi="Calibri" w:eastAsia="Calibri" w:cs="Calibri"/>
                <w:b/>
                <w:color w:val="auto"/>
                <w:spacing w:val="0"/>
                <w:position w:val="0"/>
                <w:sz w:val="21"/>
                <w:szCs w:val="21"/>
                <w:shd w:val="clear" w:fill="auto"/>
              </w:rPr>
            </w:pPr>
            <w:r>
              <w:rPr>
                <w:rFonts w:hint="eastAsia" w:ascii="微软雅黑" w:hAnsi="微软雅黑" w:eastAsia="微软雅黑" w:cs="微软雅黑"/>
                <w:b/>
                <w:color w:val="auto"/>
                <w:spacing w:val="0"/>
                <w:position w:val="0"/>
                <w:sz w:val="24"/>
                <w:shd w:val="clear" w:fill="auto"/>
                <w:lang w:val="en-US" w:eastAsia="zh-CN"/>
              </w:rPr>
              <w:t>③</w:t>
            </w:r>
            <w:r>
              <w:rPr>
                <w:rFonts w:hint="eastAsia" w:ascii="Calibri" w:hAnsi="Calibri" w:eastAsia="宋体" w:cs="Calibri"/>
                <w:b/>
                <w:color w:val="auto"/>
                <w:spacing w:val="0"/>
                <w:position w:val="0"/>
                <w:sz w:val="22"/>
                <w:szCs w:val="22"/>
                <w:shd w:val="clear" w:fill="auto"/>
                <w:lang w:val="en-US" w:eastAsia="zh-CN"/>
              </w:rPr>
              <w:t>随车配备</w:t>
            </w:r>
            <w:r>
              <w:rPr>
                <w:rFonts w:hint="eastAsia" w:ascii="Calibri" w:hAnsi="Calibri" w:eastAsia="Calibri" w:cs="Calibri"/>
                <w:b/>
                <w:color w:val="auto"/>
                <w:spacing w:val="0"/>
                <w:position w:val="0"/>
                <w:sz w:val="22"/>
                <w:szCs w:val="22"/>
                <w:shd w:val="clear" w:fill="auto"/>
              </w:rPr>
              <w:t>携带“百宝箱”（晕车贴、创可贴、湿巾、驱蚊水等）</w:t>
            </w:r>
            <w:r>
              <w:rPr>
                <w:rFonts w:hint="eastAsia" w:ascii="Calibri" w:hAnsi="Calibri" w:eastAsia="Calibri" w:cs="Calibri"/>
                <w:b/>
                <w:color w:val="FF0000"/>
                <w:spacing w:val="0"/>
                <w:position w:val="0"/>
                <w:sz w:val="24"/>
                <w:szCs w:val="24"/>
                <w:highlight w:val="yellow"/>
                <w:shd w:val="clear" w:fill="auto"/>
              </w:rPr>
              <w:t>一次性雨衣</w:t>
            </w:r>
          </w:p>
          <w:p w14:paraId="6339FA17">
            <w:pPr>
              <w:keepNext w:val="0"/>
              <w:keepLines w:val="0"/>
              <w:pageBreakBefore w:val="0"/>
              <w:kinsoku/>
              <w:wordWrap/>
              <w:overflowPunct/>
              <w:topLinePunct w:val="0"/>
              <w:autoSpaceDE/>
              <w:autoSpaceDN/>
              <w:bidi w:val="0"/>
              <w:adjustRightInd/>
              <w:snapToGrid/>
              <w:spacing w:before="0" w:after="0" w:line="400" w:lineRule="exact"/>
              <w:ind w:right="0" w:firstLine="220" w:firstLineChars="100"/>
              <w:jc w:val="both"/>
              <w:textAlignment w:val="auto"/>
              <w:rPr>
                <w:rFonts w:hint="eastAsia" w:ascii="Calibri" w:hAnsi="Calibri" w:eastAsia="宋体" w:cs="Calibri"/>
                <w:b/>
                <w:color w:val="FF0000"/>
                <w:spacing w:val="0"/>
                <w:position w:val="0"/>
                <w:sz w:val="24"/>
                <w:szCs w:val="24"/>
                <w:shd w:val="clear" w:fill="auto"/>
                <w:lang w:eastAsia="zh-CN"/>
              </w:rPr>
            </w:pPr>
            <w:r>
              <w:rPr>
                <w:rFonts w:hint="eastAsia" w:ascii="Calibri" w:hAnsi="Calibri" w:eastAsia="Calibri" w:cs="Calibri"/>
                <w:b/>
                <w:color w:val="auto"/>
                <w:spacing w:val="0"/>
                <w:position w:val="0"/>
                <w:sz w:val="22"/>
                <w:szCs w:val="22"/>
                <w:highlight w:val="yellow"/>
                <w:shd w:val="clear" w:fill="auto"/>
              </w:rPr>
              <w:t>随车配备</w:t>
            </w:r>
            <w:r>
              <w:rPr>
                <w:rFonts w:hint="eastAsia" w:ascii="Calibri" w:hAnsi="Calibri" w:eastAsia="Calibri" w:cs="Calibri"/>
                <w:b/>
                <w:color w:val="FF0000"/>
                <w:spacing w:val="0"/>
                <w:position w:val="0"/>
                <w:sz w:val="24"/>
                <w:szCs w:val="24"/>
                <w:highlight w:val="yellow"/>
                <w:shd w:val="clear" w:fill="auto"/>
              </w:rPr>
              <w:t>雨伞、手机充电宝、自拍杆、数据线</w:t>
            </w:r>
            <w:r>
              <w:rPr>
                <w:rFonts w:hint="eastAsia" w:ascii="Calibri" w:hAnsi="Calibri" w:eastAsia="宋体" w:cs="Calibri"/>
                <w:b/>
                <w:color w:val="FF0000"/>
                <w:spacing w:val="0"/>
                <w:position w:val="0"/>
                <w:sz w:val="24"/>
                <w:szCs w:val="24"/>
                <w:shd w:val="clear" w:fill="auto"/>
                <w:lang w:eastAsia="zh-CN"/>
              </w:rPr>
              <w:t>（仅供使用，不可带走）</w:t>
            </w:r>
          </w:p>
          <w:p w14:paraId="4BA666DE">
            <w:pPr>
              <w:pStyle w:val="2"/>
              <w:widowControl w:val="0"/>
              <w:ind w:left="0" w:leftChars="0" w:firstLine="0" w:firstLineChars="0"/>
              <w:rPr>
                <w:rFonts w:hint="eastAsia"/>
                <w:lang w:val="en-US" w:eastAsia="zh-CN"/>
              </w:rPr>
            </w:pPr>
            <w:r>
              <w:rPr>
                <w:rFonts w:hint="eastAsia"/>
                <w:lang w:val="en-US" w:eastAsia="zh-CN"/>
              </w:rPr>
              <w:t>④</w:t>
            </w:r>
            <w:r>
              <w:rPr>
                <w:rFonts w:hint="eastAsia" w:ascii="微软雅黑" w:hAnsi="微软雅黑" w:eastAsia="微软雅黑" w:cs="微软雅黑"/>
                <w:b/>
                <w:color w:val="auto"/>
                <w:spacing w:val="0"/>
                <w:position w:val="0"/>
                <w:sz w:val="21"/>
                <w:szCs w:val="21"/>
                <w:shd w:val="clear" w:color="auto" w:fill="auto"/>
                <w:lang w:val="en-US" w:eastAsia="zh-CN"/>
              </w:rPr>
              <w:t>酒店早知道：指定1家酒店+备选不超过3家的高评分酒店</w:t>
            </w:r>
          </w:p>
        </w:tc>
      </w:tr>
      <w:tr w14:paraId="2160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5" w:type="dxa"/>
          </w:tcPr>
          <w:p w14:paraId="5C293FBF">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p>
          <w:p w14:paraId="5534DCE1">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p>
          <w:p w14:paraId="13FCEEE4">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r>
              <w:rPr>
                <w:rFonts w:ascii="微软雅黑" w:hAnsi="微软雅黑" w:eastAsia="微软雅黑" w:cs="微软雅黑"/>
                <w:b/>
                <w:color w:val="984807" w:themeColor="accent6" w:themeShade="80"/>
                <w:spacing w:val="0"/>
                <w:position w:val="0"/>
                <w:sz w:val="28"/>
                <w:szCs w:val="22"/>
                <w:shd w:val="clear" w:fill="auto"/>
              </w:rPr>
              <w:t>超值</w:t>
            </w:r>
          </w:p>
          <w:p w14:paraId="027EF05E">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auto"/>
                <w:spacing w:val="0"/>
                <w:position w:val="0"/>
                <w:sz w:val="21"/>
                <w:szCs w:val="21"/>
                <w:shd w:val="clear" w:color="auto" w:fill="auto"/>
                <w:vertAlign w:val="baseline"/>
                <w:lang w:val="en-US" w:eastAsia="zh-CN"/>
              </w:rPr>
            </w:pPr>
            <w:r>
              <w:rPr>
                <w:rFonts w:ascii="微软雅黑" w:hAnsi="微软雅黑" w:eastAsia="微软雅黑" w:cs="微软雅黑"/>
                <w:b/>
                <w:color w:val="984807" w:themeColor="accent6" w:themeShade="80"/>
                <w:spacing w:val="0"/>
                <w:position w:val="0"/>
                <w:sz w:val="28"/>
                <w:szCs w:val="22"/>
                <w:shd w:val="clear" w:fill="auto"/>
              </w:rPr>
              <w:t>赠送</w:t>
            </w:r>
          </w:p>
        </w:tc>
        <w:tc>
          <w:tcPr>
            <w:tcW w:w="9600" w:type="dxa"/>
          </w:tcPr>
          <w:p w14:paraId="53188D51">
            <w:pPr>
              <w:keepNext w:val="0"/>
              <w:keepLines w:val="0"/>
              <w:pageBreakBefore w:val="0"/>
              <w:widowControl w:val="0"/>
              <w:kinsoku/>
              <w:wordWrap/>
              <w:overflowPunct/>
              <w:topLinePunct w:val="0"/>
              <w:autoSpaceDE/>
              <w:autoSpaceDN/>
              <w:bidi w:val="0"/>
              <w:adjustRightInd/>
              <w:snapToGrid/>
              <w:spacing w:before="0" w:after="0" w:line="440" w:lineRule="exact"/>
              <w:ind w:left="0" w:right="0" w:firstLine="0"/>
              <w:jc w:val="left"/>
              <w:textAlignment w:val="auto"/>
              <w:rPr>
                <w:rFonts w:hint="eastAsia" w:ascii="微软雅黑" w:hAnsi="微软雅黑" w:eastAsia="微软雅黑" w:cs="微软雅黑"/>
                <w:b/>
                <w:color w:val="auto"/>
                <w:spacing w:val="0"/>
                <w:position w:val="0"/>
                <w:sz w:val="24"/>
                <w:shd w:val="clear" w:fill="auto"/>
                <w:lang w:val="en-US" w:eastAsia="zh-CN"/>
              </w:rPr>
            </w:pPr>
            <w:r>
              <w:rPr>
                <w:rFonts w:hint="eastAsia" w:ascii="微软雅黑" w:hAnsi="微软雅黑" w:eastAsia="微软雅黑" w:cs="微软雅黑"/>
                <w:b/>
                <w:color w:val="auto"/>
                <w:spacing w:val="0"/>
                <w:position w:val="0"/>
                <w:sz w:val="24"/>
                <w:shd w:val="clear" w:fill="auto"/>
              </w:rPr>
              <w:t>①</w:t>
            </w:r>
            <w:r>
              <w:rPr>
                <w:rFonts w:hint="eastAsia" w:ascii="微软雅黑" w:hAnsi="微软雅黑" w:eastAsia="微软雅黑" w:cs="微软雅黑"/>
                <w:b/>
                <w:color w:val="auto"/>
                <w:spacing w:val="0"/>
                <w:position w:val="0"/>
                <w:sz w:val="24"/>
                <w:shd w:val="clear" w:fill="auto"/>
                <w:lang w:val="en-US" w:eastAsia="zh-CN"/>
              </w:rPr>
              <w:t>价值298元/人</w:t>
            </w:r>
            <w:r>
              <w:rPr>
                <w:rFonts w:hint="eastAsia" w:ascii="微软雅黑" w:hAnsi="微软雅黑" w:eastAsia="微软雅黑" w:cs="微软雅黑"/>
                <w:b/>
                <w:color w:val="FF0000"/>
                <w:spacing w:val="0"/>
                <w:position w:val="0"/>
                <w:sz w:val="24"/>
                <w:shd w:val="clear" w:fill="auto"/>
                <w:lang w:val="en-US" w:eastAsia="zh-CN"/>
              </w:rPr>
              <w:t>《西安千古情》</w:t>
            </w:r>
          </w:p>
          <w:p w14:paraId="29F4681E">
            <w:pPr>
              <w:pStyle w:val="2"/>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微软雅黑" w:hAnsi="微软雅黑" w:eastAsia="微软雅黑" w:cs="微软雅黑"/>
                <w:b/>
                <w:color w:val="auto"/>
                <w:spacing w:val="0"/>
                <w:position w:val="0"/>
                <w:sz w:val="24"/>
                <w:highlight w:val="none"/>
                <w:shd w:val="clear" w:fill="auto"/>
                <w:lang w:val="en-US" w:eastAsia="zh-CN"/>
              </w:rPr>
            </w:pPr>
            <w:r>
              <w:rPr>
                <w:rFonts w:hint="eastAsia" w:ascii="微软雅黑" w:hAnsi="微软雅黑" w:eastAsia="微软雅黑" w:cs="微软雅黑"/>
                <w:b/>
                <w:color w:val="auto"/>
                <w:spacing w:val="0"/>
                <w:position w:val="0"/>
                <w:sz w:val="24"/>
                <w:highlight w:val="none"/>
                <w:shd w:val="clear" w:fill="auto"/>
                <w:lang w:val="en-US" w:eastAsia="zh-CN"/>
              </w:rPr>
              <w:t>②</w:t>
            </w:r>
            <w:r>
              <w:rPr>
                <w:rFonts w:hint="eastAsia" w:ascii="微软雅黑" w:hAnsi="微软雅黑" w:eastAsia="微软雅黑" w:cs="微软雅黑"/>
                <w:b/>
                <w:color w:val="auto"/>
                <w:spacing w:val="0"/>
                <w:position w:val="0"/>
                <w:sz w:val="24"/>
                <w:szCs w:val="24"/>
                <w:highlight w:val="none"/>
                <w:shd w:val="clear" w:color="auto" w:fill="auto"/>
                <w:lang w:val="en-US" w:eastAsia="zh-CN"/>
              </w:rPr>
              <w:t>赠送：</w:t>
            </w:r>
            <w:r>
              <w:rPr>
                <w:rFonts w:hint="eastAsia"/>
                <w:b/>
                <w:bCs/>
                <w:sz w:val="24"/>
                <w:szCs w:val="24"/>
                <w:highlight w:val="none"/>
                <w:lang w:val="en-US" w:eastAsia="zh-CN"/>
              </w:rPr>
              <w:t>赠送</w:t>
            </w:r>
            <w:r>
              <w:rPr>
                <w:rFonts w:hint="eastAsia"/>
                <w:b/>
                <w:bCs/>
                <w:color w:val="FF0000"/>
                <w:sz w:val="24"/>
                <w:szCs w:val="24"/>
                <w:highlight w:val="none"/>
                <w:lang w:val="en-US" w:eastAsia="zh-CN"/>
              </w:rPr>
              <w:t>每人每天1瓶矿泉水</w:t>
            </w:r>
            <w:r>
              <w:rPr>
                <w:rFonts w:hint="eastAsia" w:ascii="微软雅黑" w:hAnsi="微软雅黑" w:eastAsia="微软雅黑" w:cs="微软雅黑"/>
                <w:b/>
                <w:color w:val="auto"/>
                <w:spacing w:val="0"/>
                <w:position w:val="0"/>
                <w:sz w:val="24"/>
                <w:highlight w:val="none"/>
                <w:shd w:val="clear" w:fill="auto"/>
                <w:lang w:val="en-US" w:eastAsia="zh-CN"/>
              </w:rPr>
              <w:t xml:space="preserve">   </w:t>
            </w:r>
          </w:p>
          <w:p w14:paraId="7E5B4E31">
            <w:pPr>
              <w:keepNext w:val="0"/>
              <w:keepLines w:val="0"/>
              <w:pageBreakBefore w:val="0"/>
              <w:widowControl w:val="0"/>
              <w:kinsoku/>
              <w:wordWrap/>
              <w:overflowPunct/>
              <w:topLinePunct w:val="0"/>
              <w:autoSpaceDE/>
              <w:autoSpaceDN/>
              <w:bidi w:val="0"/>
              <w:adjustRightInd/>
              <w:snapToGrid/>
              <w:spacing w:before="0" w:after="0" w:line="440" w:lineRule="exact"/>
              <w:ind w:left="0" w:right="0" w:firstLine="0"/>
              <w:jc w:val="left"/>
              <w:textAlignment w:val="auto"/>
              <w:rPr>
                <w:rFonts w:hint="default" w:ascii="微软雅黑" w:hAnsi="微软雅黑" w:eastAsia="微软雅黑" w:cs="微软雅黑"/>
                <w:b/>
                <w:color w:val="auto"/>
                <w:spacing w:val="0"/>
                <w:position w:val="0"/>
                <w:sz w:val="24"/>
                <w:shd w:val="clear" w:fill="auto"/>
                <w:lang w:val="en-US" w:eastAsia="zh-CN"/>
              </w:rPr>
            </w:pPr>
            <w:r>
              <w:rPr>
                <w:rFonts w:hint="eastAsia" w:ascii="微软雅黑" w:hAnsi="微软雅黑" w:eastAsia="微软雅黑" w:cs="微软雅黑"/>
                <w:b/>
                <w:color w:val="auto"/>
                <w:spacing w:val="0"/>
                <w:position w:val="0"/>
                <w:sz w:val="24"/>
                <w:shd w:val="clear" w:fill="auto"/>
                <w:lang w:val="en-US" w:eastAsia="zh-CN"/>
              </w:rPr>
              <w:t>③赠送兵马俑</w:t>
            </w:r>
            <w:r>
              <w:rPr>
                <w:rFonts w:hint="eastAsia" w:ascii="微软雅黑" w:hAnsi="微软雅黑" w:eastAsia="微软雅黑" w:cs="微软雅黑"/>
                <w:b/>
                <w:color w:val="FF0000"/>
                <w:spacing w:val="0"/>
                <w:position w:val="0"/>
                <w:sz w:val="24"/>
                <w:shd w:val="clear" w:fill="auto"/>
                <w:lang w:val="en-US" w:eastAsia="zh-CN"/>
              </w:rPr>
              <w:t>景区耳麦</w:t>
            </w:r>
          </w:p>
          <w:p w14:paraId="436DFC49">
            <w:pPr>
              <w:keepNext w:val="0"/>
              <w:keepLines w:val="0"/>
              <w:pageBreakBefore w:val="0"/>
              <w:widowControl w:val="0"/>
              <w:kinsoku/>
              <w:wordWrap/>
              <w:overflowPunct/>
              <w:topLinePunct w:val="0"/>
              <w:autoSpaceDE/>
              <w:autoSpaceDN/>
              <w:bidi w:val="0"/>
              <w:adjustRightInd/>
              <w:snapToGrid/>
              <w:spacing w:before="0" w:after="0" w:line="440" w:lineRule="exact"/>
              <w:ind w:left="0" w:right="0" w:firstLine="0"/>
              <w:jc w:val="left"/>
              <w:textAlignment w:val="auto"/>
              <w:rPr>
                <w:rFonts w:hint="default"/>
                <w:lang w:val="en-US" w:eastAsia="zh-CN"/>
              </w:rPr>
            </w:pPr>
            <w:r>
              <w:rPr>
                <w:rFonts w:hint="eastAsia" w:ascii="微软雅黑" w:hAnsi="微软雅黑" w:eastAsia="微软雅黑" w:cs="微软雅黑"/>
                <w:b/>
                <w:color w:val="auto"/>
                <w:spacing w:val="0"/>
                <w:position w:val="0"/>
                <w:sz w:val="24"/>
                <w:shd w:val="clear" w:fill="auto"/>
                <w:lang w:val="en-US" w:eastAsia="zh-CN"/>
              </w:rPr>
              <w:t>④大唐不夜城-车接车送，充分保证夜游时间</w:t>
            </w:r>
            <w:r>
              <w:rPr>
                <w:rFonts w:hint="eastAsia" w:ascii="微软雅黑" w:hAnsi="微软雅黑" w:eastAsia="微软雅黑" w:cs="微软雅黑"/>
                <w:b/>
                <w:color w:val="auto"/>
                <w:spacing w:val="0"/>
                <w:position w:val="0"/>
                <w:sz w:val="24"/>
                <w:shd w:val="clear" w:fill="auto"/>
                <w:lang w:val="en-US" w:eastAsia="zh-CN"/>
              </w:rPr>
              <w:br w:type="textWrapping"/>
            </w:r>
            <w:r>
              <w:rPr>
                <w:rFonts w:hint="eastAsia" w:ascii="微软雅黑" w:hAnsi="微软雅黑" w:eastAsia="微软雅黑" w:cs="微软雅黑"/>
                <w:b/>
                <w:color w:val="000000" w:themeColor="text1"/>
                <w:spacing w:val="0"/>
                <w:position w:val="0"/>
                <w:sz w:val="24"/>
                <w:shd w:val="clear" w:fill="auto"/>
                <w:lang w:val="en-US" w:eastAsia="zh-CN"/>
                <w14:textFill>
                  <w14:solidFill>
                    <w14:schemeClr w14:val="tx1"/>
                  </w14:solidFill>
                </w14:textFill>
              </w:rPr>
              <w:t>⑤</w:t>
            </w:r>
            <w:r>
              <w:rPr>
                <w:rFonts w:hint="eastAsia"/>
                <w:b/>
                <w:bCs/>
                <w:color w:val="000000" w:themeColor="text1"/>
                <w:sz w:val="22"/>
                <w:szCs w:val="28"/>
                <w:lang w:val="en-US" w:eastAsia="zh-CN"/>
                <w14:textFill>
                  <w14:solidFill>
                    <w14:schemeClr w14:val="tx1"/>
                  </w14:solidFill>
                </w14:textFill>
              </w:rPr>
              <w:t>穿</w:t>
            </w:r>
            <w:r>
              <w:rPr>
                <w:rFonts w:hint="eastAsia"/>
                <w:b/>
                <w:bCs/>
                <w:sz w:val="22"/>
                <w:szCs w:val="28"/>
                <w:lang w:val="en-US" w:eastAsia="zh-CN"/>
              </w:rPr>
              <w:t>越唐朝-穿古装做一天唐“潮”人，</w:t>
            </w:r>
            <w:r>
              <w:rPr>
                <w:rFonts w:hint="eastAsia"/>
                <w:b/>
                <w:bCs/>
                <w:color w:val="FF0000"/>
                <w:sz w:val="22"/>
                <w:szCs w:val="28"/>
                <w:lang w:val="en-US" w:eastAsia="zh-CN"/>
              </w:rPr>
              <w:t>实体店自主挑选美美的服装+专业的化妆师做妆造</w:t>
            </w:r>
            <w:r>
              <w:rPr>
                <w:rFonts w:hint="eastAsia"/>
                <w:b/>
                <w:bCs/>
                <w:sz w:val="22"/>
                <w:szCs w:val="28"/>
                <w:lang w:val="en-US" w:eastAsia="zh-CN"/>
              </w:rPr>
              <w:t>(搭配古风发饰)</w:t>
            </w:r>
          </w:p>
        </w:tc>
      </w:tr>
    </w:tbl>
    <w:p w14:paraId="1F12FCAC">
      <w:pPr>
        <w:spacing w:before="0" w:after="0" w:line="240" w:lineRule="auto"/>
        <w:ind w:right="0"/>
        <w:jc w:val="both"/>
        <w:rPr>
          <w:rFonts w:hint="default" w:ascii="微软雅黑" w:hAnsi="微软雅黑" w:eastAsia="微软雅黑" w:cs="微软雅黑"/>
          <w:b/>
          <w:bCs/>
          <w:color w:val="1028BC"/>
          <w:spacing w:val="-6"/>
          <w:kern w:val="2"/>
          <w:sz w:val="32"/>
          <w:szCs w:val="32"/>
          <w:u w:val="none" w:color="auto"/>
          <w:lang w:val="en-US" w:eastAsia="zh-CN" w:bidi="zh-CN"/>
        </w:rPr>
      </w:pPr>
    </w:p>
    <w:tbl>
      <w:tblPr>
        <w:tblStyle w:val="15"/>
        <w:tblW w:w="10767" w:type="dxa"/>
        <w:jc w:val="center"/>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Layout w:type="fixed"/>
        <w:tblCellMar>
          <w:top w:w="0" w:type="dxa"/>
          <w:left w:w="108" w:type="dxa"/>
          <w:bottom w:w="0" w:type="dxa"/>
          <w:right w:w="108" w:type="dxa"/>
        </w:tblCellMar>
      </w:tblPr>
      <w:tblGrid>
        <w:gridCol w:w="776"/>
        <w:gridCol w:w="806"/>
        <w:gridCol w:w="5569"/>
        <w:gridCol w:w="1710"/>
        <w:gridCol w:w="1906"/>
      </w:tblGrid>
      <w:tr w14:paraId="1B5D132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14" w:hRule="atLeast"/>
          <w:jc w:val="center"/>
        </w:trPr>
        <w:tc>
          <w:tcPr>
            <w:tcW w:w="10767" w:type="dxa"/>
            <w:gridSpan w:val="5"/>
            <w:tcBorders>
              <w:tl2br w:val="nil"/>
              <w:tr2bl w:val="nil"/>
            </w:tcBorders>
            <w:shd w:val="clear" w:color="auto" w:fill="FF2F2F"/>
            <w:noWrap w:val="0"/>
            <w:vAlign w:val="top"/>
          </w:tcPr>
          <w:p w14:paraId="63093318">
            <w:pPr>
              <w:spacing w:line="360" w:lineRule="auto"/>
              <w:ind w:right="-151" w:rightChars="-72"/>
              <w:jc w:val="center"/>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color w:val="FFFFFF"/>
                <w:kern w:val="0"/>
                <w:sz w:val="36"/>
                <w:szCs w:val="36"/>
                <w:vertAlign w:val="baseline"/>
                <w:lang w:eastAsia="zh-CN"/>
              </w:rPr>
              <w:t>详</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细</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行</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程</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安</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排</w:t>
            </w:r>
          </w:p>
        </w:tc>
      </w:tr>
      <w:tr w14:paraId="5E40AF0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restart"/>
            <w:tcBorders>
              <w:tl2br w:val="nil"/>
              <w:tr2bl w:val="nil"/>
            </w:tcBorders>
            <w:noWrap w:val="0"/>
            <w:vAlign w:val="center"/>
          </w:tcPr>
          <w:p w14:paraId="26FB839B">
            <w:pPr>
              <w:spacing w:line="360" w:lineRule="auto"/>
              <w:ind w:right="-25" w:rightChars="-12"/>
              <w:jc w:val="center"/>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32"/>
                <w:szCs w:val="32"/>
                <w:lang w:val="en-US" w:eastAsia="zh-CN"/>
              </w:rPr>
              <w:t>D1</w:t>
            </w:r>
          </w:p>
        </w:tc>
        <w:tc>
          <w:tcPr>
            <w:tcW w:w="6375" w:type="dxa"/>
            <w:gridSpan w:val="2"/>
            <w:tcBorders>
              <w:tl2br w:val="nil"/>
              <w:tr2bl w:val="nil"/>
            </w:tcBorders>
            <w:noWrap w:val="0"/>
            <w:vAlign w:val="top"/>
          </w:tcPr>
          <w:p w14:paraId="1A860443">
            <w:pPr>
              <w:spacing w:line="360" w:lineRule="auto"/>
              <w:ind w:right="-145" w:rightChars="-69"/>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温暖的家✈/</w:t>
            </w:r>
            <w:r>
              <w:rPr>
                <w:rFonts w:hint="eastAsia" w:ascii="微软雅黑" w:hAnsi="微软雅黑" w:eastAsia="微软雅黑" w:cs="微软雅黑"/>
                <w:b/>
                <w:bCs/>
                <w:kern w:val="2"/>
                <w:sz w:val="24"/>
                <w:szCs w:val="24"/>
                <w:lang w:val="en-US" w:eastAsia="zh-CN" w:bidi="ar-SA"/>
              </w:rPr>
              <w:sym w:font="Webdings" w:char="0076"/>
            </w:r>
            <w:r>
              <w:rPr>
                <w:rFonts w:hint="eastAsia" w:ascii="微软雅黑" w:hAnsi="微软雅黑" w:eastAsia="微软雅黑" w:cs="微软雅黑"/>
                <w:b/>
                <w:bCs/>
                <w:color w:val="auto"/>
                <w:sz w:val="24"/>
                <w:szCs w:val="24"/>
                <w:lang w:val="en-US" w:eastAsia="zh-CN"/>
              </w:rPr>
              <w:t>西安</w:t>
            </w:r>
          </w:p>
        </w:tc>
        <w:tc>
          <w:tcPr>
            <w:tcW w:w="1710" w:type="dxa"/>
            <w:tcBorders>
              <w:tl2br w:val="nil"/>
              <w:tr2bl w:val="nil"/>
            </w:tcBorders>
            <w:noWrap w:val="0"/>
            <w:vAlign w:val="top"/>
          </w:tcPr>
          <w:p w14:paraId="3966B8F8">
            <w:pPr>
              <w:spacing w:line="360" w:lineRule="auto"/>
              <w:ind w:right="-122" w:rightChars="-58"/>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w:t>
            </w:r>
          </w:p>
        </w:tc>
        <w:tc>
          <w:tcPr>
            <w:tcW w:w="1906" w:type="dxa"/>
            <w:tcBorders>
              <w:tl2br w:val="nil"/>
              <w:tr2bl w:val="nil"/>
            </w:tcBorders>
            <w:noWrap w:val="0"/>
            <w:vAlign w:val="top"/>
          </w:tcPr>
          <w:p w14:paraId="102121CF">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住宿：西安</w:t>
            </w:r>
          </w:p>
        </w:tc>
      </w:tr>
      <w:tr w14:paraId="786924D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6" w:type="dxa"/>
            <w:vMerge w:val="continue"/>
            <w:tcBorders>
              <w:tl2br w:val="nil"/>
              <w:tr2bl w:val="nil"/>
            </w:tcBorders>
            <w:noWrap w:val="0"/>
            <w:vAlign w:val="top"/>
          </w:tcPr>
          <w:p w14:paraId="1F96F420">
            <w:pPr>
              <w:spacing w:line="360" w:lineRule="auto"/>
              <w:ind w:right="-932" w:rightChars="-444"/>
              <w:rPr>
                <w:rFonts w:hint="eastAsia" w:ascii="微软雅黑" w:hAnsi="微软雅黑" w:eastAsia="微软雅黑" w:cs="微软雅黑"/>
                <w:b/>
                <w:bCs/>
                <w:color w:val="auto"/>
                <w:sz w:val="24"/>
                <w:szCs w:val="24"/>
              </w:rPr>
            </w:pPr>
          </w:p>
        </w:tc>
        <w:tc>
          <w:tcPr>
            <w:tcW w:w="9991" w:type="dxa"/>
            <w:gridSpan w:val="4"/>
            <w:tcBorders>
              <w:tl2br w:val="nil"/>
              <w:tr2bl w:val="nil"/>
            </w:tcBorders>
            <w:noWrap w:val="0"/>
            <w:vAlign w:val="top"/>
          </w:tcPr>
          <w:p w14:paraId="7FBC59B9">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color w:val="000000" w:themeColor="text1"/>
                <w:sz w:val="24"/>
                <w:szCs w:val="24"/>
                <w:u w:val="single"/>
                <w14:textFill>
                  <w14:solidFill>
                    <w14:schemeClr w14:val="tx1"/>
                  </w14:solidFill>
                </w14:textFill>
              </w:rPr>
            </w:pPr>
            <w:r>
              <w:rPr>
                <w:rFonts w:hint="eastAsia" w:ascii="微软雅黑" w:hAnsi="微软雅黑" w:eastAsia="微软雅黑" w:cs="微软雅黑"/>
                <w:b/>
                <w:bCs/>
                <w:color w:val="000000" w:themeColor="text1"/>
                <w:sz w:val="24"/>
                <w:szCs w:val="24"/>
                <w14:textFill>
                  <w14:solidFill>
                    <w14:schemeClr w14:val="tx1"/>
                  </w14:solidFill>
                </w14:textFill>
              </w:rPr>
              <w:t xml:space="preserve">今日安排： </w:t>
            </w:r>
          </w:p>
          <w:p w14:paraId="73D8C274">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0"/>
                <w:sz w:val="22"/>
                <w:szCs w:val="22"/>
                <w:lang w:eastAsia="zh-CN" w:bidi="ar-SA"/>
                <w14:textFill>
                  <w14:solidFill>
                    <w14:schemeClr w14:val="tx1"/>
                  </w14:solidFill>
                </w14:textFill>
              </w:rPr>
              <w:t>乘飞机/火车赴古都</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西安</w:t>
            </w:r>
            <w:r>
              <w:rPr>
                <w:rFonts w:hint="eastAsia" w:ascii="微软雅黑" w:hAnsi="微软雅黑" w:eastAsia="微软雅黑" w:cs="微软雅黑"/>
                <w:b/>
                <w:bCs/>
                <w:color w:val="000000" w:themeColor="text1"/>
                <w:kern w:val="0"/>
                <w:sz w:val="22"/>
                <w:szCs w:val="22"/>
                <w:lang w:eastAsia="zh-CN" w:bidi="ar-SA"/>
                <w14:textFill>
                  <w14:solidFill>
                    <w14:schemeClr w14:val="tx1"/>
                  </w14:solidFill>
                </w14:textFill>
              </w:rPr>
              <w:t>，</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精心安排爱逍遥接机人员在机场提前等候我们</w:t>
            </w:r>
            <w:r>
              <w:rPr>
                <w:rFonts w:hint="eastAsia" w:ascii="微软雅黑" w:hAnsi="微软雅黑" w:eastAsia="微软雅黑" w:cs="微软雅黑"/>
                <w:b/>
                <w:bCs/>
                <w:color w:val="000000" w:themeColor="text1"/>
                <w:sz w:val="22"/>
                <w:szCs w:val="22"/>
                <w:lang w:val="en-US" w:eastAsia="zh-CN"/>
                <w14:textFill>
                  <w14:solidFill>
                    <w14:schemeClr w14:val="tx1"/>
                  </w14:solidFill>
                </w14:textFill>
              </w:rPr>
              <w:t>尊贵的VIP游客</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，落地不等待，即接即走。</w:t>
            </w:r>
          </w:p>
          <w:p w14:paraId="4B17CB06">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210" w:firstLineChars="100"/>
              <w:textAlignment w:val="auto"/>
              <w:rPr>
                <w:rFonts w:hint="default" w:ascii="微软雅黑" w:hAnsi="微软雅黑" w:eastAsia="微软雅黑" w:cs="微软雅黑"/>
                <w:b/>
                <w:color w:val="0000FF"/>
                <w:spacing w:val="0"/>
                <w:position w:val="0"/>
                <w:sz w:val="21"/>
                <w:szCs w:val="18"/>
                <w:shd w:val="clear" w:color="auto" w:fill="auto"/>
                <w:lang w:val="en-US" w:eastAsia="zh-CN"/>
              </w:rPr>
            </w:pPr>
            <w:r>
              <w:rPr>
                <w:rFonts w:hint="eastAsia" w:ascii="微软雅黑" w:hAnsi="微软雅黑" w:eastAsia="微软雅黑" w:cs="微软雅黑"/>
                <w:b/>
                <w:color w:val="0000FF"/>
                <w:spacing w:val="0"/>
                <w:position w:val="0"/>
                <w:sz w:val="21"/>
                <w:szCs w:val="18"/>
                <w:shd w:val="clear" w:color="auto" w:fill="auto"/>
                <w:lang w:val="en-US" w:eastAsia="zh-CN"/>
              </w:rPr>
              <w:t>备注：接机迟到，迟到25分钟以上（突发事件人力不可抗拒除外），补偿100元/人；以客人到达到达厅时间为准，开始计算。</w:t>
            </w:r>
          </w:p>
          <w:p w14:paraId="472EBBE2">
            <w:pPr>
              <w:pStyle w:val="2"/>
              <w:widowControl w:val="0"/>
              <w:rPr>
                <w:rFonts w:hint="eastAsia"/>
                <w:lang w:val="en-US" w:eastAsia="zh-CN"/>
              </w:rPr>
            </w:pPr>
          </w:p>
          <w:p w14:paraId="5885B910">
            <w:pPr>
              <w:pStyle w:val="12"/>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val="0"/>
                <w:color w:val="002060"/>
                <w:kern w:val="2"/>
                <w:sz w:val="21"/>
                <w:szCs w:val="21"/>
                <w:lang w:val="en-US" w:eastAsia="zh-CN" w:bidi="ar"/>
              </w:rPr>
            </w:pPr>
            <w:r>
              <w:rPr>
                <w:rFonts w:hint="eastAsia" w:ascii="微软雅黑" w:hAnsi="微软雅黑" w:eastAsia="微软雅黑" w:cs="微软雅黑"/>
                <w:b/>
                <w:bCs w:val="0"/>
                <w:color w:val="002060"/>
                <w:kern w:val="2"/>
                <w:sz w:val="21"/>
                <w:szCs w:val="21"/>
                <w:lang w:val="en-US" w:eastAsia="zh-CN" w:bidi="ar"/>
              </w:rPr>
              <w:t>温馨提示</w:t>
            </w:r>
          </w:p>
          <w:p w14:paraId="02E42F10">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lang w:val="en-US" w:eastAsia="zh-CN" w:bidi="ar"/>
              </w:rPr>
            </w:pPr>
            <w:r>
              <w:rPr>
                <w:rFonts w:hint="eastAsia" w:ascii="微软雅黑" w:hAnsi="微软雅黑" w:eastAsia="微软雅黑" w:cs="微软雅黑"/>
                <w:b/>
                <w:bCs w:val="0"/>
                <w:color w:val="002060"/>
                <w:kern w:val="2"/>
                <w:sz w:val="21"/>
                <w:szCs w:val="21"/>
                <w:lang w:val="en-US" w:eastAsia="zh-CN" w:bidi="ar"/>
              </w:rPr>
              <w:t>请至少提前2小时抵达出发机场，自行办理登机手续；请一定留意起飞机场时间；</w:t>
            </w:r>
          </w:p>
          <w:p w14:paraId="1398F281">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抵达西安后工作人员会在机场/火车站迎接，请每位游客保证手机畅通</w:t>
            </w:r>
          </w:p>
          <w:p w14:paraId="7686E1AB">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 xml:space="preserve">今日无统一行程安排，建议您在预订时选择早班出发的航班，抵达后可在西安市区内自由活动，次日行程导游会在今晚21:00之前联系您，请注意电话保持畅通，如未收到电话或短信，请联系报名旅行社； </w:t>
            </w:r>
          </w:p>
          <w:p w14:paraId="23319498">
            <w:pPr>
              <w:pStyle w:val="12"/>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color w:val="002060"/>
                <w:sz w:val="21"/>
                <w:szCs w:val="21"/>
                <w:lang w:val="en-US" w:eastAsia="zh-CN"/>
              </w:rPr>
            </w:pPr>
            <w:r>
              <w:rPr>
                <w:rFonts w:hint="eastAsia" w:ascii="微软雅黑" w:hAnsi="微软雅黑" w:eastAsia="微软雅黑" w:cs="微软雅黑"/>
                <w:b/>
                <w:bCs w:val="0"/>
                <w:color w:val="002060"/>
                <w:kern w:val="2"/>
                <w:sz w:val="21"/>
                <w:szCs w:val="21"/>
                <w:highlight w:val="none"/>
                <w:lang w:val="en-US" w:eastAsia="zh-CN" w:bidi="ar"/>
              </w:rPr>
              <w:t>自由活动指南：</w:t>
            </w:r>
          </w:p>
          <w:p w14:paraId="6DA2EF40">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2060"/>
                <w:sz w:val="21"/>
                <w:szCs w:val="21"/>
                <w:lang w:val="en-US" w:eastAsia="zh-CN"/>
              </w:rPr>
              <w:t>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w:t>
            </w:r>
          </w:p>
        </w:tc>
      </w:tr>
      <w:tr w14:paraId="21F6A66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6" w:type="dxa"/>
            <w:vMerge w:val="restart"/>
            <w:tcBorders>
              <w:tl2br w:val="nil"/>
              <w:tr2bl w:val="nil"/>
            </w:tcBorders>
            <w:noWrap w:val="0"/>
            <w:vAlign w:val="center"/>
          </w:tcPr>
          <w:p w14:paraId="445B7231">
            <w:pPr>
              <w:spacing w:line="360" w:lineRule="auto"/>
              <w:ind w:right="-25" w:rightChars="-12"/>
              <w:jc w:val="center"/>
              <w:rPr>
                <w:rFonts w:hint="default" w:ascii="微软雅黑" w:hAnsi="微软雅黑" w:eastAsia="微软雅黑" w:cs="微软雅黑"/>
                <w:b/>
                <w:color w:val="auto"/>
                <w:kern w:val="0"/>
                <w:sz w:val="36"/>
                <w:szCs w:val="36"/>
                <w:vertAlign w:val="baseline"/>
                <w:lang w:val="en-US" w:eastAsia="zh-CN"/>
              </w:rPr>
            </w:pPr>
            <w:r>
              <w:rPr>
                <w:rFonts w:hint="eastAsia" w:ascii="微软雅黑" w:hAnsi="微软雅黑" w:eastAsia="微软雅黑" w:cs="微软雅黑"/>
                <w:b/>
                <w:bCs/>
                <w:color w:val="auto"/>
                <w:sz w:val="32"/>
                <w:szCs w:val="32"/>
                <w:lang w:val="en-US" w:eastAsia="zh-CN"/>
              </w:rPr>
              <w:t>D2</w:t>
            </w:r>
          </w:p>
        </w:tc>
        <w:tc>
          <w:tcPr>
            <w:tcW w:w="6375" w:type="dxa"/>
            <w:gridSpan w:val="2"/>
            <w:tcBorders>
              <w:tl2br w:val="nil"/>
              <w:tr2bl w:val="nil"/>
            </w:tcBorders>
            <w:noWrap w:val="0"/>
            <w:vAlign w:val="top"/>
          </w:tcPr>
          <w:p w14:paraId="25EF2903">
            <w:pPr>
              <w:keepNext w:val="0"/>
              <w:keepLines w:val="0"/>
              <w:pageBreakBefore w:val="0"/>
              <w:widowControl w:val="0"/>
              <w:kinsoku/>
              <w:wordWrap/>
              <w:overflowPunct/>
              <w:topLinePunct w:val="0"/>
              <w:autoSpaceDE/>
              <w:autoSpaceDN/>
              <w:bidi w:val="0"/>
              <w:adjustRightInd/>
              <w:snapToGrid/>
              <w:spacing w:line="360" w:lineRule="exact"/>
              <w:ind w:right="-105" w:rightChars="-50"/>
              <w:jc w:val="left"/>
              <w:textAlignment w:val="auto"/>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青龙寺</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西安博物院</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汉服妆造</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音乐喷泉</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大唐不夜城</w:t>
            </w:r>
          </w:p>
        </w:tc>
        <w:tc>
          <w:tcPr>
            <w:tcW w:w="1710" w:type="dxa"/>
            <w:tcBorders>
              <w:tl2br w:val="nil"/>
              <w:tr2bl w:val="nil"/>
            </w:tcBorders>
            <w:noWrap w:val="0"/>
            <w:vAlign w:val="top"/>
          </w:tcPr>
          <w:p w14:paraId="459B2C3E">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用餐：早</w:t>
            </w:r>
            <w:r>
              <w:rPr>
                <w:rFonts w:hint="eastAsia" w:ascii="微软雅黑" w:hAnsi="微软雅黑" w:eastAsia="微软雅黑" w:cs="微软雅黑"/>
                <w:b/>
                <w:bCs/>
                <w:color w:val="auto"/>
                <w:sz w:val="24"/>
                <w:szCs w:val="24"/>
                <w:lang w:val="en-US" w:eastAsia="zh-CN"/>
              </w:rPr>
              <w:t>/中</w:t>
            </w:r>
          </w:p>
        </w:tc>
        <w:tc>
          <w:tcPr>
            <w:tcW w:w="1906" w:type="dxa"/>
            <w:tcBorders>
              <w:tl2br w:val="nil"/>
              <w:tr2bl w:val="nil"/>
            </w:tcBorders>
            <w:noWrap w:val="0"/>
            <w:vAlign w:val="top"/>
          </w:tcPr>
          <w:p w14:paraId="40EDEC75">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西安</w:t>
            </w:r>
          </w:p>
        </w:tc>
      </w:tr>
      <w:tr w14:paraId="195A6F5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1C65F8FF">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9991" w:type="dxa"/>
            <w:gridSpan w:val="4"/>
            <w:tcBorders>
              <w:tl2br w:val="nil"/>
              <w:tr2bl w:val="nil"/>
            </w:tcBorders>
            <w:noWrap w:val="0"/>
            <w:vAlign w:val="top"/>
          </w:tcPr>
          <w:p w14:paraId="474D32E4">
            <w:pPr>
              <w:keepNext w:val="0"/>
              <w:keepLines w:val="0"/>
              <w:pageBreakBefore w:val="0"/>
              <w:tabs>
                <w:tab w:val="left" w:pos="5960"/>
              </w:tabs>
              <w:kinsoku/>
              <w:wordWrap/>
              <w:overflowPunct/>
              <w:topLinePunct w:val="0"/>
              <w:autoSpaceDE/>
              <w:autoSpaceDN/>
              <w:bidi w:val="0"/>
              <w:adjustRightInd/>
              <w:spacing w:before="0" w:after="0" w:line="400" w:lineRule="exact"/>
              <w:ind w:left="960" w:right="0" w:hanging="960" w:hangingChars="400"/>
              <w:jc w:val="left"/>
              <w:textAlignment w:val="auto"/>
              <w:rPr>
                <w:rFonts w:hint="default" w:ascii="微软雅黑" w:hAnsi="微软雅黑" w:eastAsia="微软雅黑" w:cs="微软雅黑"/>
                <w:b/>
                <w:color w:val="0000FF"/>
                <w:spacing w:val="0"/>
                <w:kern w:val="2"/>
                <w:position w:val="0"/>
                <w:sz w:val="21"/>
                <w:szCs w:val="18"/>
                <w:shd w:val="clear" w:color="auto" w:fill="auto"/>
                <w:lang w:val="en-US" w:eastAsia="zh-CN" w:bidi="ar-SA"/>
              </w:rPr>
            </w:pPr>
            <w:r>
              <w:rPr>
                <w:rFonts w:hint="eastAsia" w:ascii="微软雅黑" w:hAnsi="微软雅黑" w:eastAsia="微软雅黑" w:cs="微软雅黑"/>
                <w:b/>
                <w:bCs/>
                <w:color w:val="000000" w:themeColor="text1"/>
                <w:kern w:val="0"/>
                <w:sz w:val="24"/>
                <w:szCs w:val="24"/>
                <w:lang w:val="en-US" w:eastAsia="zh-CN" w:bidi="ar-SA"/>
                <w14:textFill>
                  <w14:solidFill>
                    <w14:schemeClr w14:val="tx1"/>
                  </w14:solidFill>
                </w14:textFill>
              </w:rPr>
              <w:t xml:space="preserve">今日安排： </w:t>
            </w:r>
            <w:r>
              <w:rPr>
                <w:rFonts w:hint="eastAsia" w:ascii="微软雅黑" w:hAnsi="微软雅黑" w:eastAsia="微软雅黑" w:cs="微软雅黑"/>
                <w:b/>
                <w:bCs/>
                <w:color w:val="000000" w:themeColor="text1"/>
                <w:kern w:val="0"/>
                <w:sz w:val="24"/>
                <w:szCs w:val="24"/>
                <w:lang w:val="en-US" w:eastAsia="zh-CN" w:bidi="ar-SA"/>
                <w14:textFill>
                  <w14:solidFill>
                    <w14:schemeClr w14:val="tx1"/>
                  </w14:solidFill>
                </w14:textFill>
              </w:rPr>
              <w:br w:type="textWrapping"/>
            </w:r>
            <w:r>
              <w:rPr>
                <w:rFonts w:hint="eastAsia" w:ascii="微软雅黑" w:hAnsi="微软雅黑" w:eastAsia="微软雅黑" w:cs="微软雅黑"/>
                <w:b/>
                <w:color w:val="0000FF"/>
                <w:spacing w:val="0"/>
                <w:kern w:val="2"/>
                <w:position w:val="0"/>
                <w:sz w:val="32"/>
                <w:szCs w:val="24"/>
                <w:shd w:val="clear" w:color="auto" w:fill="auto"/>
                <w:lang w:val="en-US" w:eastAsia="zh-CN" w:bidi="ar-SA"/>
              </w:rPr>
              <w:t>睡到自然醒，早上9：30后出发，轻松游西安</w:t>
            </w:r>
          </w:p>
          <w:p w14:paraId="7613613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default"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FF0000"/>
                <w:spacing w:val="0"/>
                <w:kern w:val="2"/>
                <w:position w:val="0"/>
                <w:sz w:val="21"/>
                <w:szCs w:val="21"/>
                <w:u w:val="none"/>
                <w:shd w:val="clear" w:fill="FFFFFF"/>
                <w:lang w:val="en-US" w:eastAsia="zh-CN" w:bidi="ar-SA"/>
              </w:rPr>
              <w:t>【青龙寺】</w:t>
            </w:r>
            <w:r>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西安青龙寺是唐代著名佛教寺院，</w:t>
            </w:r>
            <w:r>
              <w:rPr>
                <w:rFonts w:hint="eastAsia" w:ascii="微软雅黑" w:hAnsi="微软雅黑" w:eastAsia="微软雅黑" w:cs="微软雅黑"/>
                <w:color w:val="000000" w:themeColor="text1"/>
                <w:kern w:val="0"/>
                <w:sz w:val="21"/>
                <w:szCs w:val="21"/>
                <w:shd w:val="clear" w:color="auto" w:fill="auto"/>
                <w:lang w:val="en-US" w:eastAsia="zh-CN" w:bidi="ar-SA"/>
                <w14:textFill>
                  <w14:solidFill>
                    <w14:schemeClr w14:val="tx1"/>
                  </w14:solidFill>
                </w14:textFill>
              </w:rPr>
              <w:t>不仅是西安的一处重要古迹，更是一段见证了中日文化交流千年的历史纽带。</w:t>
            </w:r>
            <w:r>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 xml:space="preserve">20世纪80年代日本友人向青龙寺赠送千余株樱花，遍植于院中。每年春季，樱花盛开，如云似霞，极为壮观，成为古城市民踏青赏花的首选之地。 </w:t>
            </w:r>
          </w:p>
          <w:p w14:paraId="3A19496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default"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参观</w:t>
            </w:r>
            <w:r>
              <w:rPr>
                <w:rFonts w:hint="eastAsia" w:ascii="微软雅黑" w:hAnsi="微软雅黑" w:eastAsia="微软雅黑" w:cs="微软雅黑"/>
                <w:b/>
                <w:bCs/>
                <w:color w:val="FF0000"/>
                <w:spacing w:val="0"/>
                <w:position w:val="0"/>
                <w:sz w:val="21"/>
                <w:szCs w:val="21"/>
                <w:highlight w:val="none"/>
                <w:u w:val="none"/>
                <w:shd w:val="clear" w:fill="FFFFFF"/>
              </w:rPr>
              <w:t>【西安博物院】</w:t>
            </w:r>
            <w:r>
              <w:rPr>
                <w:rFonts w:hint="eastAsia" w:ascii="微软雅黑" w:hAnsi="微软雅黑" w:eastAsia="微软雅黑" w:cs="微软雅黑"/>
                <w:b/>
                <w:bCs/>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b/>
                <w:bCs/>
                <w:color w:val="000000" w:themeColor="text1"/>
                <w:spacing w:val="0"/>
                <w:position w:val="0"/>
                <w:sz w:val="21"/>
                <w:szCs w:val="21"/>
                <w:u w:val="none"/>
                <w:shd w:val="clear" w:fill="FFFFFF"/>
                <w:lang w:val="en-US" w:eastAsia="zh-CN"/>
                <w14:textFill>
                  <w14:solidFill>
                    <w14:schemeClr w14:val="tx1"/>
                  </w14:solidFill>
                </w14:textFill>
              </w:rPr>
              <w:t>游览</w:t>
            </w:r>
            <w:r>
              <w:rPr>
                <w:rFonts w:hint="eastAsia" w:ascii="微软雅黑" w:hAnsi="微软雅黑" w:eastAsia="微软雅黑" w:cs="微软雅黑"/>
                <w:b/>
                <w:bCs/>
                <w:color w:val="000000" w:themeColor="text1"/>
                <w:spacing w:val="0"/>
                <w:position w:val="0"/>
                <w:sz w:val="21"/>
                <w:szCs w:val="21"/>
                <w:highlight w:val="none"/>
                <w:u w:val="none"/>
                <w:shd w:val="clear" w:fill="FFFFFF"/>
                <w14:textFill>
                  <w14:solidFill>
                    <w14:schemeClr w14:val="tx1"/>
                  </w14:solidFill>
                </w14:textFill>
              </w:rPr>
              <w:t>约1.5小时</w:t>
            </w:r>
            <w:r>
              <w:rPr>
                <w:rFonts w:hint="eastAsia" w:ascii="微软雅黑" w:hAnsi="微软雅黑" w:eastAsia="微软雅黑" w:cs="微软雅黑"/>
                <w:b/>
                <w:bCs/>
                <w:color w:val="000000" w:themeColor="text1"/>
                <w:spacing w:val="0"/>
                <w:position w:val="0"/>
                <w:sz w:val="21"/>
                <w:szCs w:val="21"/>
                <w:highlight w:val="none"/>
                <w:u w:val="none"/>
                <w:shd w:val="clear" w:fill="FFFFFF"/>
                <w:lang w:eastAsia="zh-CN"/>
                <w14:textFill>
                  <w14:solidFill>
                    <w14:schemeClr w14:val="tx1"/>
                  </w14:solidFill>
                </w14:textFill>
              </w:rPr>
              <w:t>，</w:t>
            </w: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不含耳麦和景区内专业讲解</w:t>
            </w:r>
            <w:r>
              <w:rPr>
                <w:rFonts w:hint="eastAsia" w:ascii="微软雅黑" w:hAnsi="微软雅黑" w:eastAsia="微软雅黑" w:cs="微软雅黑"/>
                <w:b/>
                <w:bCs/>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（如遇西安博物馆预约满票或其他不可抗力则</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调整顺序或</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换成</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其他博物馆</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color="auto" w:fill="auto"/>
                <w14:textFill>
                  <w14:solidFill>
                    <w14:schemeClr w14:val="tx1"/>
                  </w14:solidFill>
                </w14:textFill>
              </w:rPr>
              <w:br w:type="textWrapping"/>
            </w:r>
            <w:r>
              <w:rPr>
                <w:rFonts w:hint="eastAsia" w:ascii="微软雅黑" w:hAnsi="微软雅黑" w:eastAsia="微软雅黑" w:cs="微软雅黑"/>
                <w:b/>
                <w:bCs w:val="0"/>
                <w:color w:val="000000" w:themeColor="text1"/>
                <w:spacing w:val="0"/>
                <w:kern w:val="2"/>
                <w:position w:val="0"/>
                <w:sz w:val="22"/>
                <w:szCs w:val="22"/>
                <w:u w:val="none"/>
                <w:shd w:val="clear" w:color="auto" w:fill="auto"/>
                <w:lang w:val="en-US" w:eastAsia="zh-CN" w:bidi="ar-SA"/>
                <w14:textFill>
                  <w14:solidFill>
                    <w14:schemeClr w14:val="tx1"/>
                  </w14:solidFill>
                </w14:textFill>
              </w:rPr>
              <w:t>前往</w:t>
            </w:r>
            <w:r>
              <w:rPr>
                <w:rFonts w:hint="eastAsia" w:ascii="微软雅黑" w:hAnsi="微软雅黑" w:eastAsia="微软雅黑" w:cs="微软雅黑"/>
                <w:b/>
                <w:color w:val="FF0000"/>
                <w:spacing w:val="0"/>
                <w:kern w:val="2"/>
                <w:position w:val="0"/>
                <w:sz w:val="22"/>
                <w:szCs w:val="24"/>
                <w:u w:val="none"/>
                <w:shd w:val="clear" w:color="auto" w:fill="auto"/>
                <w:lang w:val="en-US" w:eastAsia="zh-CN" w:bidi="ar-SA"/>
              </w:rPr>
              <w:t>【爱逍遥汉服实体店-挑选美美的汉服+妆造+搭配古风发型发饰】</w:t>
            </w:r>
            <w:r>
              <w:rPr>
                <w:rFonts w:hint="eastAsia" w:ascii="微软雅黑" w:hAnsi="微软雅黑" w:eastAsia="微软雅黑" w:cs="微软雅黑"/>
                <w:b/>
                <w:bCs/>
                <w:color w:val="000000" w:themeColor="text1"/>
                <w:kern w:val="0"/>
                <w:sz w:val="21"/>
                <w:szCs w:val="21"/>
                <w:shd w:val="clear" w:color="auto" w:fill="auto"/>
                <w:lang w:val="en-US" w:eastAsia="zh-CN" w:bidi="ar-SA"/>
                <w14:textFill>
                  <w14:solidFill>
                    <w14:schemeClr w14:val="tx1"/>
                  </w14:solidFill>
                </w14:textFill>
              </w:rPr>
              <w:t>（预计选衣服和化妆时间约60分钟，不参加不退费，汉服可以晚上结束行程后归还即可）</w:t>
            </w:r>
            <w:r>
              <w:rPr>
                <w:rFonts w:hint="eastAsia" w:ascii="微软雅黑" w:hAnsi="微软雅黑" w:eastAsia="微软雅黑" w:cs="微软雅黑"/>
                <w:color w:val="000000" w:themeColor="text1"/>
                <w:kern w:val="0"/>
                <w:sz w:val="21"/>
                <w:szCs w:val="21"/>
                <w:shd w:val="clear" w:color="auto" w:fill="auto"/>
                <w:lang w:val="en-US" w:eastAsia="zh-CN" w:bidi="ar-SA"/>
                <w14:textFill>
                  <w14:solidFill>
                    <w14:schemeClr w14:val="tx1"/>
                  </w14:solidFill>
                </w14:textFill>
              </w:rPr>
              <w:t>挑选汉服+换衣服+做妆造（区别于路边街头 换衣服）同时绝不是那种名为妆造，实为购物店形式的妆造店</w:t>
            </w:r>
          </w:p>
          <w:p w14:paraId="29E6A694">
            <w:pPr>
              <w:pStyle w:val="2"/>
              <w:keepNext w:val="0"/>
              <w:keepLines w:val="0"/>
              <w:pageBreakBefore w:val="0"/>
              <w:widowControl w:val="0"/>
              <w:kinsoku/>
              <w:wordWrap/>
              <w:overflowPunct/>
              <w:topLinePunct w:val="0"/>
              <w:autoSpaceDE/>
              <w:autoSpaceDN/>
              <w:bidi w:val="0"/>
              <w:adjustRightInd/>
              <w:spacing w:line="440" w:lineRule="exact"/>
              <w:ind w:left="0" w:leftChars="0" w:firstLine="0" w:firstLineChars="0"/>
              <w:textAlignment w:val="auto"/>
              <w:rPr>
                <w:rFonts w:hint="default" w:ascii="Segoe UI Black" w:hAnsi="Segoe UI Black" w:eastAsia="微软雅黑" w:cs="Segoe UI Black"/>
                <w:color w:val="0000FF"/>
                <w:spacing w:val="0"/>
                <w:position w:val="0"/>
                <w:sz w:val="21"/>
                <w:szCs w:val="21"/>
                <w:highlight w:val="none"/>
                <w:u w:val="none"/>
                <w:shd w:val="clear" w:fill="FFFFFF"/>
                <w:lang w:val="en-US" w:eastAsia="zh-CN"/>
              </w:rPr>
            </w:pPr>
            <w:r>
              <w:rPr>
                <w:rFonts w:hint="eastAsia" w:ascii="微软雅黑" w:hAnsi="微软雅黑" w:eastAsia="微软雅黑" w:cs="微软雅黑"/>
                <w:color w:val="000000" w:themeColor="text1"/>
                <w:spacing w:val="0"/>
                <w:position w:val="0"/>
                <w:sz w:val="21"/>
                <w:szCs w:val="21"/>
                <w:highlight w:val="none"/>
                <w:u w:val="none"/>
                <w:shd w:val="clear" w:fill="FFFFFF"/>
                <w:lang w:eastAsia="zh-CN"/>
                <w14:textFill>
                  <w14:solidFill>
                    <w14:schemeClr w14:val="tx1"/>
                  </w14:solidFill>
                </w14:textFill>
              </w:rPr>
              <w:t>游</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览亚洲最大的音乐喷泉广场</w:t>
            </w:r>
            <w:r>
              <w:rPr>
                <w:rFonts w:hint="eastAsia" w:ascii="微软雅黑" w:hAnsi="微软雅黑" w:eastAsia="微软雅黑" w:cs="微软雅黑"/>
                <w:b/>
                <w:color w:val="FF0000"/>
                <w:spacing w:val="0"/>
                <w:position w:val="0"/>
                <w:sz w:val="22"/>
                <w:szCs w:val="22"/>
                <w:u w:val="none"/>
                <w:shd w:val="clear" w:fill="FFFFFF"/>
              </w:rPr>
              <w:t>【大雁塔北广场</w:t>
            </w:r>
            <w:r>
              <w:rPr>
                <w:rFonts w:hint="eastAsia" w:ascii="微软雅黑" w:hAnsi="微软雅黑" w:eastAsia="微软雅黑" w:cs="微软雅黑"/>
                <w:b/>
                <w:color w:val="FF0000"/>
                <w:spacing w:val="0"/>
                <w:position w:val="0"/>
                <w:sz w:val="22"/>
                <w:szCs w:val="22"/>
                <w:u w:val="none"/>
                <w:shd w:val="clear" w:fill="FFFFFF"/>
                <w:lang w:val="en-US" w:eastAsia="zh-CN"/>
              </w:rPr>
              <w:t>音乐喷泉+</w:t>
            </w:r>
            <w:r>
              <w:rPr>
                <w:rFonts w:hint="eastAsia" w:ascii="微软雅黑" w:hAnsi="微软雅黑" w:eastAsia="微软雅黑" w:cs="微软雅黑"/>
                <w:b/>
                <w:color w:val="FF0000"/>
                <w:spacing w:val="0"/>
                <w:position w:val="0"/>
                <w:sz w:val="22"/>
                <w:szCs w:val="22"/>
                <w:u w:val="none"/>
                <w:shd w:val="clear" w:fill="FFFFFF"/>
              </w:rPr>
              <w:t>大唐不夜城】</w:t>
            </w:r>
            <w:r>
              <w:rPr>
                <w:rFonts w:hint="eastAsia" w:ascii="微软雅黑" w:hAnsi="微软雅黑" w:eastAsia="微软雅黑" w:cs="微软雅黑"/>
                <w:b/>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b/>
                <w:color w:val="000000" w:themeColor="text1"/>
                <w:spacing w:val="0"/>
                <w:position w:val="0"/>
                <w:sz w:val="21"/>
                <w:szCs w:val="21"/>
                <w:highlight w:val="none"/>
                <w:u w:val="none"/>
                <w:shd w:val="clear" w:fill="FFFFFF"/>
                <w:lang w:eastAsia="zh-CN"/>
                <w14:textFill>
                  <w14:solidFill>
                    <w14:schemeClr w14:val="tx1"/>
                  </w14:solidFill>
                </w14:textFill>
              </w:rPr>
              <w:t>游览约</w:t>
            </w:r>
            <w:r>
              <w:rPr>
                <w:rFonts w:hint="eastAsia" w:ascii="微软雅黑" w:hAnsi="微软雅黑" w:eastAsia="微软雅黑" w:cs="微软雅黑"/>
                <w:b/>
                <w:color w:val="000000" w:themeColor="text1"/>
                <w:spacing w:val="0"/>
                <w:position w:val="0"/>
                <w:sz w:val="21"/>
                <w:szCs w:val="21"/>
                <w:highlight w:val="none"/>
                <w:u w:val="none"/>
                <w:shd w:val="clear" w:fill="FFFFFF"/>
                <w:lang w:val="en-US" w:eastAsia="zh-CN"/>
                <w14:textFill>
                  <w14:solidFill>
                    <w14:schemeClr w14:val="tx1"/>
                  </w14:solidFill>
                </w14:textFill>
              </w:rPr>
              <w:t>2小时</w:t>
            </w:r>
            <w:r>
              <w:rPr>
                <w:rFonts w:hint="eastAsia" w:ascii="微软雅黑" w:hAnsi="微软雅黑" w:eastAsia="微软雅黑" w:cs="微软雅黑"/>
                <w:b/>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远观相传唐僧玄奘从印度取经回国后，为了供奉和储藏梵文经典和佛像舍利等物亲自设计并督造建成的西安标志性建筑——大雁塔。</w:t>
            </w:r>
            <w:r>
              <w:rPr>
                <w:rFonts w:hint="eastAsia" w:ascii="微软雅黑" w:hAnsi="微软雅黑" w:eastAsia="微软雅黑" w:cs="微软雅黑"/>
                <w:b/>
                <w:color w:val="FF0000"/>
                <w:spacing w:val="0"/>
                <w:position w:val="0"/>
                <w:sz w:val="22"/>
                <w:szCs w:val="22"/>
                <w:u w:val="none"/>
                <w:shd w:val="clear" w:fill="FFFFFF"/>
              </w:rPr>
              <w:t>【大唐不夜城】</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打卡网红拍摄地--不倒翁小姐姐，欣赏真人版不倒翁的表演。</w:t>
            </w:r>
            <w:r>
              <w:rPr>
                <w:rFonts w:hint="eastAsia" w:ascii="微软雅黑" w:hAnsi="微软雅黑" w:eastAsia="微软雅黑" w:cs="微软雅黑"/>
                <w:b/>
                <w:bCs/>
                <w:color w:val="000000" w:themeColor="text1"/>
                <w:spacing w:val="0"/>
                <w:position w:val="0"/>
                <w:sz w:val="21"/>
                <w:szCs w:val="21"/>
                <w:highlight w:val="none"/>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当天结束后您尽量和导游和车一起返回酒店，这边参观游客比较多，您如果自行返回可能不太好打车，如不统一集合回酒店，请自行打车返回</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w:t>
            </w:r>
          </w:p>
          <w:p w14:paraId="3545727D">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eastAsia="zh-CN"/>
                <w14:textFill>
                  <w14:solidFill>
                    <w14:schemeClr w14:val="tx1"/>
                  </w14:solidFill>
                </w14:textFill>
              </w:rPr>
            </w:pPr>
            <w:r>
              <w:rPr>
                <w:rFonts w:hint="eastAsia" w:ascii="微软雅黑" w:hAnsi="微软雅黑" w:eastAsia="微软雅黑" w:cs="微软雅黑"/>
                <w:b/>
                <w:bCs/>
                <w:color w:val="000000" w:themeColor="text1"/>
                <w:position w:val="-6"/>
                <w:sz w:val="21"/>
                <w:szCs w:val="21"/>
                <w14:textFill>
                  <w14:solidFill>
                    <w14:schemeClr w14:val="tx1"/>
                  </w14:solidFill>
                </w14:textFill>
              </w:rPr>
              <mc:AlternateContent>
                <mc:Choice Requires="wps">
                  <w:drawing>
                    <wp:inline distT="0" distB="0" distL="114300" distR="114300">
                      <wp:extent cx="158115" cy="125095"/>
                      <wp:effectExtent l="0" t="0" r="13335" b="8255"/>
                      <wp:docPr id="2" name="任意多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wps:cNvSpPr>
                            <wps:spPr>
                              <a:xfrm>
                                <a:off x="0" y="0"/>
                                <a:ext cx="158115" cy="125095"/>
                              </a:xfrm>
                              <a:custGeom>
                                <a:avLst/>
                                <a:gdLst>
                                  <a:gd name="txL" fmla="*/ 0 w 120000"/>
                                  <a:gd name="txT" fmla="*/ 0 h 120000"/>
                                  <a:gd name="txR" fmla="*/ 120000 w 120000"/>
                                  <a:gd name="txB" fmla="*/ 120000 h 120000"/>
                                </a:gdLst>
                                <a:ahLst/>
                                <a:cxnLst/>
                                <a:rect l="txL" t="txT" r="txR" b="txB"/>
                                <a:pathLst>
                                  <a:path w="120000" h="120000">
                                    <a:moveTo>
                                      <a:pt x="114132" y="112828"/>
                                    </a:moveTo>
                                    <a:lnTo>
                                      <a:pt x="114132" y="112828"/>
                                    </a:lnTo>
                                    <a:cubicBezTo>
                                      <a:pt x="2649" y="112828"/>
                                      <a:pt x="2649" y="112828"/>
                                      <a:pt x="2649" y="112828"/>
                                    </a:cubicBezTo>
                                    <a:cubicBezTo>
                                      <a:pt x="2649" y="112828"/>
                                      <a:pt x="0" y="112828"/>
                                      <a:pt x="0" y="116175"/>
                                    </a:cubicBezTo>
                                    <a:cubicBezTo>
                                      <a:pt x="0" y="119760"/>
                                      <a:pt x="2649" y="119760"/>
                                      <a:pt x="2649" y="119760"/>
                                    </a:cubicBezTo>
                                    <a:cubicBezTo>
                                      <a:pt x="114132" y="119760"/>
                                      <a:pt x="114132" y="119760"/>
                                      <a:pt x="114132" y="119760"/>
                                    </a:cubicBezTo>
                                    <a:cubicBezTo>
                                      <a:pt x="116971" y="119760"/>
                                      <a:pt x="119810" y="119760"/>
                                      <a:pt x="119810" y="116175"/>
                                    </a:cubicBezTo>
                                    <a:cubicBezTo>
                                      <a:pt x="119810" y="112828"/>
                                      <a:pt x="116971" y="112828"/>
                                      <a:pt x="114132" y="112828"/>
                                    </a:cubicBezTo>
                                    <a:close/>
                                    <a:moveTo>
                                      <a:pt x="63974" y="17689"/>
                                    </a:moveTo>
                                    <a:lnTo>
                                      <a:pt x="63974" y="17689"/>
                                    </a:lnTo>
                                    <a:cubicBezTo>
                                      <a:pt x="63974" y="7171"/>
                                      <a:pt x="63974" y="7171"/>
                                      <a:pt x="63974" y="7171"/>
                                    </a:cubicBezTo>
                                    <a:cubicBezTo>
                                      <a:pt x="69652" y="7171"/>
                                      <a:pt x="69652" y="7171"/>
                                      <a:pt x="69652" y="7171"/>
                                    </a:cubicBezTo>
                                    <a:cubicBezTo>
                                      <a:pt x="72492" y="7171"/>
                                      <a:pt x="75141" y="7171"/>
                                      <a:pt x="75141" y="3585"/>
                                    </a:cubicBezTo>
                                    <a:cubicBezTo>
                                      <a:pt x="75141" y="0"/>
                                      <a:pt x="72492" y="0"/>
                                      <a:pt x="69652" y="0"/>
                                    </a:cubicBezTo>
                                    <a:cubicBezTo>
                                      <a:pt x="47318" y="0"/>
                                      <a:pt x="47318" y="0"/>
                                      <a:pt x="47318" y="0"/>
                                    </a:cubicBezTo>
                                    <a:cubicBezTo>
                                      <a:pt x="47318" y="0"/>
                                      <a:pt x="44479" y="0"/>
                                      <a:pt x="44479" y="3585"/>
                                    </a:cubicBezTo>
                                    <a:cubicBezTo>
                                      <a:pt x="44479" y="7171"/>
                                      <a:pt x="47318" y="7171"/>
                                      <a:pt x="47318" y="7171"/>
                                    </a:cubicBezTo>
                                    <a:cubicBezTo>
                                      <a:pt x="55646" y="7171"/>
                                      <a:pt x="55646" y="7171"/>
                                      <a:pt x="55646" y="7171"/>
                                    </a:cubicBezTo>
                                    <a:lnTo>
                                      <a:pt x="55646" y="17689"/>
                                    </a:lnTo>
                                    <a:cubicBezTo>
                                      <a:pt x="24984" y="21274"/>
                                      <a:pt x="0" y="52828"/>
                                      <a:pt x="0" y="91553"/>
                                    </a:cubicBezTo>
                                    <a:cubicBezTo>
                                      <a:pt x="0" y="95139"/>
                                      <a:pt x="0" y="95139"/>
                                      <a:pt x="0" y="98725"/>
                                    </a:cubicBezTo>
                                    <a:lnTo>
                                      <a:pt x="2649" y="102071"/>
                                    </a:lnTo>
                                    <a:cubicBezTo>
                                      <a:pt x="114132" y="102071"/>
                                      <a:pt x="114132" y="102071"/>
                                      <a:pt x="114132" y="102071"/>
                                    </a:cubicBezTo>
                                    <a:cubicBezTo>
                                      <a:pt x="116971" y="102071"/>
                                      <a:pt x="119810" y="98725"/>
                                      <a:pt x="119810" y="98725"/>
                                    </a:cubicBezTo>
                                    <a:cubicBezTo>
                                      <a:pt x="119810" y="95139"/>
                                      <a:pt x="119810" y="95139"/>
                                      <a:pt x="119810" y="91553"/>
                                    </a:cubicBezTo>
                                    <a:cubicBezTo>
                                      <a:pt x="119810" y="52828"/>
                                      <a:pt x="94637" y="21274"/>
                                      <a:pt x="63974" y="17689"/>
                                    </a:cubicBezTo>
                                    <a:close/>
                                    <a:moveTo>
                                      <a:pt x="8328" y="91553"/>
                                    </a:moveTo>
                                    <a:lnTo>
                                      <a:pt x="8328" y="91553"/>
                                    </a:lnTo>
                                    <a:cubicBezTo>
                                      <a:pt x="8328" y="56414"/>
                                      <a:pt x="30662" y="28207"/>
                                      <a:pt x="58485" y="28207"/>
                                    </a:cubicBezTo>
                                    <a:cubicBezTo>
                                      <a:pt x="89148" y="28207"/>
                                      <a:pt x="111293" y="56414"/>
                                      <a:pt x="111293" y="91553"/>
                                    </a:cubicBezTo>
                                    <a:lnTo>
                                      <a:pt x="8328" y="91553"/>
                                    </a:lnTo>
                                    <a:close/>
                                  </a:path>
                                </a:pathLst>
                              </a:custGeom>
                              <a:solidFill>
                                <a:srgbClr val="4F81BD"/>
                              </a:solidFill>
                              <a:ln>
                                <a:noFill/>
                              </a:ln>
                              <a:effectLst/>
                            </wps:spPr>
                            <wps:bodyPr vert="horz" lIns="45713" tIns="22850" rIns="45713" bIns="22850" anchor="ctr" anchorCtr="0" upright="1"/>
                          </wps:wsp>
                        </a:graphicData>
                      </a:graphic>
                    </wp:inline>
                  </w:drawing>
                </mc:Choice>
                <mc:Fallback>
                  <w:pict>
                    <v:shape id="_x0000_s1026" o:spid="_x0000_s1026" o:spt="100" style="height:9.85pt;width:12.45pt;v-text-anchor:middle;" fillcolor="#4F81BD" filled="t" stroked="f" coordsize="120000,120000" o:gfxdata="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" path="m114132,112828l114132,112828c2649,112828,2649,112828,2649,112828c2649,112828,0,112828,0,116175c0,119760,2649,119760,2649,119760c114132,119760,114132,119760,114132,119760c116971,119760,119810,119760,119810,116175c119810,112828,116971,112828,114132,112828xm63974,17689l63974,17689c63974,7171,63974,7171,63974,7171c69652,7171,69652,7171,69652,7171c72492,7171,75141,7171,75141,3585c75141,0,72492,0,69652,0c47318,0,47318,0,47318,0c47318,0,44479,0,44479,3585c44479,7171,47318,7171,47318,7171c55646,7171,55646,7171,55646,7171l55646,17689c24984,21274,0,52828,0,91553c0,95139,0,95139,0,98725l2649,102071c114132,102071,114132,102071,114132,102071c116971,102071,119810,98725,119810,98725c119810,95139,119810,95139,119810,91553c119810,52828,94637,21274,63974,17689xm8328,91553l8328,91553c8328,56414,30662,28207,58485,28207c89148,28207,111293,56414,111293,91553l8328,91553xe">
                      <v:fill on="t" focussize="0,0"/>
                      <v:stroke on="f"/>
                      <v:imagedata o:title=""/>
                      <o:lock v:ext="edit" rotation="t" aspectratio="t"/>
                      <v:textbox inset="3.59944881889764pt,1.7992125984252pt,3.59944881889764pt,1.7992125984252pt"/>
                      <w10:wrap type="none"/>
                      <w10:anchorlock/>
                    </v:shape>
                  </w:pict>
                </mc:Fallback>
              </mc:AlternateContent>
            </w:r>
            <w:r>
              <w:rPr>
                <w:rFonts w:hint="eastAsia" w:ascii="微软雅黑" w:hAnsi="微软雅黑" w:eastAsia="微软雅黑" w:cs="微软雅黑"/>
                <w:b/>
                <w:bCs/>
                <w:color w:val="000000" w:themeColor="text1"/>
                <w:spacing w:val="0"/>
                <w:position w:val="0"/>
                <w:sz w:val="21"/>
                <w:szCs w:val="21"/>
                <w:highlight w:val="none"/>
                <w:u w:val="none"/>
                <w:shd w:val="clear" w:fill="FFFFFF"/>
                <w:lang w:eastAsia="zh-CN"/>
                <w14:textFill>
                  <w14:solidFill>
                    <w14:schemeClr w14:val="tx1"/>
                  </w14:solidFill>
                </w14:textFill>
              </w:rPr>
              <w:t>用餐推荐：</w:t>
            </w:r>
          </w:p>
          <w:p w14:paraId="19AB518C">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爱逍遥</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中餐</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推荐</w:t>
            </w:r>
            <w:r>
              <w:rPr>
                <w:rFonts w:hint="eastAsia" w:ascii="微软雅黑" w:hAnsi="微软雅黑" w:eastAsia="微软雅黑" w:cs="微软雅黑"/>
                <w:color w:val="000000" w:themeColor="text1"/>
                <w:spacing w:val="0"/>
                <w:position w:val="0"/>
                <w:sz w:val="21"/>
                <w:szCs w:val="21"/>
                <w:highlight w:val="none"/>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 xml:space="preserve">游玩地点回民街，您可自由品尝回民美食街的美食，自由打卡美食 </w:t>
            </w:r>
          </w:p>
          <w:p w14:paraId="1B51676B">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爱逍遥晚</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餐</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推荐</w:t>
            </w:r>
            <w:r>
              <w:rPr>
                <w:rFonts w:hint="eastAsia" w:ascii="微软雅黑" w:hAnsi="微软雅黑" w:eastAsia="微软雅黑" w:cs="微软雅黑"/>
                <w:color w:val="000000" w:themeColor="text1"/>
                <w:spacing w:val="0"/>
                <w:position w:val="0"/>
                <w:sz w:val="21"/>
                <w:szCs w:val="21"/>
                <w:highlight w:val="none"/>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 xml:space="preserve">游玩地点大唐不夜城，您可自由品尝大唐不夜城的美食，自由打卡美食 </w:t>
            </w:r>
          </w:p>
          <w:p w14:paraId="7EACA141">
            <w:pPr>
              <w:pStyle w:val="2"/>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温馨提示：</w:t>
            </w:r>
          </w:p>
          <w:p w14:paraId="3141F7EF">
            <w:pPr>
              <w:pStyle w:val="2"/>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1、大唐不夜城，属于开放性景点，主要以自由活动为主，司机、导游不陪同游览。</w:t>
            </w:r>
          </w:p>
          <w:p w14:paraId="54C2D411">
            <w:pPr>
              <w:pStyle w:val="2"/>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2、大唐不夜城，属于小吃街类型，有很多售卖小吃等场所，可自由自费品尝陕西美食。</w:t>
            </w:r>
          </w:p>
          <w:p w14:paraId="252AFA7B">
            <w:pPr>
              <w:pStyle w:val="2"/>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color w:val="000000" w:themeColor="text1"/>
                <w:sz w:val="21"/>
                <w:szCs w:val="21"/>
                <w:lang w:eastAsia="zh-CN"/>
                <w14:textFill>
                  <w14:solidFill>
                    <w14:schemeClr w14:val="tx1"/>
                  </w14:solidFill>
                </w14:textFill>
              </w:rPr>
            </w:pPr>
            <w:r>
              <w:rPr>
                <w:rFonts w:hint="eastAsia" w:ascii="微软雅黑" w:hAnsi="微软雅黑" w:eastAsia="微软雅黑" w:cs="微软雅黑"/>
                <w:b/>
                <w:bCs/>
                <w:color w:val="FF0000"/>
                <w:spacing w:val="0"/>
                <w:position w:val="0"/>
                <w:sz w:val="22"/>
                <w:szCs w:val="24"/>
                <w:u w:val="none"/>
                <w:shd w:val="clear" w:fill="FFFFFF"/>
                <w:lang w:val="en-US" w:eastAsia="zh-CN"/>
              </w:rPr>
              <w:t>3、大唐不夜城，因市中心交通特殊性，司机根据情况就近停车。</w:t>
            </w:r>
          </w:p>
        </w:tc>
      </w:tr>
      <w:tr w14:paraId="69F0C4D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33" w:hRule="atLeast"/>
          <w:jc w:val="center"/>
        </w:trPr>
        <w:tc>
          <w:tcPr>
            <w:tcW w:w="776" w:type="dxa"/>
            <w:vMerge w:val="restart"/>
            <w:tcBorders>
              <w:tl2br w:val="nil"/>
              <w:tr2bl w:val="nil"/>
            </w:tcBorders>
            <w:noWrap w:val="0"/>
            <w:vAlign w:val="center"/>
          </w:tcPr>
          <w:p w14:paraId="10F8B753">
            <w:pPr>
              <w:spacing w:line="360" w:lineRule="auto"/>
              <w:ind w:right="-25" w:rightChars="-12"/>
              <w:jc w:val="both"/>
              <w:rPr>
                <w:rFonts w:hint="default" w:ascii="微软雅黑" w:hAnsi="微软雅黑" w:eastAsia="微软雅黑" w:cs="微软雅黑"/>
                <w:b/>
                <w:color w:val="auto"/>
                <w:kern w:val="0"/>
                <w:sz w:val="28"/>
                <w:szCs w:val="28"/>
                <w:vertAlign w:val="baseline"/>
                <w:lang w:val="en-US" w:eastAsia="zh-CN"/>
              </w:rPr>
            </w:pPr>
            <w:r>
              <w:rPr>
                <w:rFonts w:hint="eastAsia" w:ascii="微软雅黑" w:hAnsi="微软雅黑" w:eastAsia="微软雅黑" w:cs="微软雅黑"/>
                <w:b/>
                <w:bCs/>
                <w:color w:val="auto"/>
                <w:sz w:val="32"/>
                <w:szCs w:val="32"/>
                <w:lang w:val="en-US" w:eastAsia="zh-CN"/>
              </w:rPr>
              <w:t>D3</w:t>
            </w:r>
          </w:p>
        </w:tc>
        <w:tc>
          <w:tcPr>
            <w:tcW w:w="6375" w:type="dxa"/>
            <w:gridSpan w:val="2"/>
            <w:tcBorders>
              <w:tl2br w:val="nil"/>
              <w:tr2bl w:val="nil"/>
            </w:tcBorders>
            <w:noWrap w:val="0"/>
            <w:vAlign w:val="top"/>
          </w:tcPr>
          <w:p w14:paraId="33EC169D">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西安</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秦始皇兵马俑博物馆</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FF0000"/>
                <w:sz w:val="24"/>
                <w:szCs w:val="24"/>
                <w:lang w:val="en-US" w:eastAsia="zh-CN"/>
              </w:rPr>
              <w:t>秦俑DIY</w:t>
            </w:r>
            <w:r>
              <w:rPr>
                <w:rFonts w:hint="eastAsia" w:ascii="微软雅黑" w:hAnsi="微软雅黑" w:eastAsia="微软雅黑" w:cs="微软雅黑"/>
                <w:b/>
                <w:bCs/>
                <w:color w:val="auto"/>
                <w:sz w:val="24"/>
                <w:szCs w:val="24"/>
                <w:lang w:val="en-US" w:eastAsia="zh-CN"/>
              </w:rPr>
              <w:sym w:font="Webdings" w:char="0076"/>
            </w:r>
            <w:r>
              <w:rPr>
                <w:rFonts w:hint="eastAsia" w:ascii="微软雅黑" w:hAnsi="微软雅黑" w:eastAsia="微软雅黑" w:cs="微软雅黑"/>
                <w:b/>
                <w:bCs/>
                <w:color w:val="auto"/>
                <w:sz w:val="24"/>
                <w:szCs w:val="24"/>
                <w:lang w:val="en-US" w:eastAsia="zh-CN"/>
              </w:rPr>
              <w:t>沉浸式西安千古情</w:t>
            </w:r>
          </w:p>
        </w:tc>
        <w:tc>
          <w:tcPr>
            <w:tcW w:w="1710" w:type="dxa"/>
            <w:tcBorders>
              <w:tl2br w:val="nil"/>
              <w:tr2bl w:val="nil"/>
            </w:tcBorders>
            <w:noWrap w:val="0"/>
            <w:vAlign w:val="top"/>
          </w:tcPr>
          <w:p w14:paraId="19605456">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用餐：早</w:t>
            </w:r>
            <w:r>
              <w:rPr>
                <w:rFonts w:hint="eastAsia" w:ascii="微软雅黑" w:hAnsi="微软雅黑" w:eastAsia="微软雅黑" w:cs="微软雅黑"/>
                <w:b/>
                <w:bCs/>
                <w:color w:val="auto"/>
                <w:sz w:val="24"/>
                <w:szCs w:val="24"/>
                <w:lang w:val="en-US" w:eastAsia="zh-CN"/>
              </w:rPr>
              <w:t>/</w:t>
            </w:r>
            <w:r>
              <w:rPr>
                <w:rFonts w:hint="eastAsia" w:ascii="微软雅黑" w:hAnsi="微软雅黑" w:eastAsia="微软雅黑" w:cs="微软雅黑"/>
                <w:b/>
                <w:bCs/>
                <w:color w:val="auto"/>
                <w:sz w:val="24"/>
                <w:szCs w:val="24"/>
                <w:lang w:eastAsia="zh-CN"/>
              </w:rPr>
              <w:t>中</w:t>
            </w:r>
          </w:p>
        </w:tc>
        <w:tc>
          <w:tcPr>
            <w:tcW w:w="1906" w:type="dxa"/>
            <w:tcBorders>
              <w:tl2br w:val="nil"/>
              <w:tr2bl w:val="nil"/>
            </w:tcBorders>
            <w:noWrap w:val="0"/>
            <w:vAlign w:val="top"/>
          </w:tcPr>
          <w:p w14:paraId="21058CBC">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住宿：西安</w:t>
            </w:r>
          </w:p>
        </w:tc>
      </w:tr>
      <w:tr w14:paraId="11C7853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84" w:hRule="atLeast"/>
          <w:jc w:val="center"/>
        </w:trPr>
        <w:tc>
          <w:tcPr>
            <w:tcW w:w="776" w:type="dxa"/>
            <w:vMerge w:val="continue"/>
            <w:tcBorders>
              <w:tl2br w:val="nil"/>
              <w:tr2bl w:val="nil"/>
            </w:tcBorders>
            <w:noWrap w:val="0"/>
            <w:vAlign w:val="top"/>
          </w:tcPr>
          <w:p w14:paraId="202E6946">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9991" w:type="dxa"/>
            <w:gridSpan w:val="4"/>
            <w:tcBorders>
              <w:tl2br w:val="nil"/>
              <w:tr2bl w:val="nil"/>
            </w:tcBorders>
            <w:noWrap w:val="0"/>
            <w:vAlign w:val="top"/>
          </w:tcPr>
          <w:p w14:paraId="6C3AE89C">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u w:val="single"/>
                <w:shd w:val="clear" w:fill="auto"/>
                <w14:textFill>
                  <w14:solidFill>
                    <w14:schemeClr w14:val="tx1"/>
                  </w14:solidFill>
                </w14:textFill>
              </w:rPr>
            </w:pPr>
            <w:r>
              <w:rPr>
                <w:rFonts w:hint="eastAsia" w:ascii="微软雅黑" w:hAnsi="微软雅黑" w:eastAsia="微软雅黑" w:cs="微软雅黑"/>
                <w:b/>
                <w:color w:val="000000" w:themeColor="text1"/>
                <w:spacing w:val="0"/>
                <w:position w:val="0"/>
                <w:sz w:val="21"/>
                <w:szCs w:val="21"/>
                <w:shd w:val="clear" w:fill="auto"/>
                <w14:textFill>
                  <w14:solidFill>
                    <w14:schemeClr w14:val="tx1"/>
                  </w14:solidFill>
                </w14:textFill>
              </w:rPr>
              <w:t xml:space="preserve">今日安排： </w:t>
            </w:r>
          </w:p>
          <w:p w14:paraId="003C1F66">
            <w:pPr>
              <w:keepNext w:val="0"/>
              <w:keepLines w:val="0"/>
              <w:pageBreakBefore w:val="0"/>
              <w:tabs>
                <w:tab w:val="left" w:pos="5960"/>
              </w:tabs>
              <w:kinsoku/>
              <w:wordWrap/>
              <w:overflowPunct/>
              <w:topLinePunct w:val="0"/>
              <w:autoSpaceDE/>
              <w:autoSpaceDN/>
              <w:bidi w:val="0"/>
              <w:adjustRightInd/>
              <w:spacing w:before="0" w:after="0" w:line="400" w:lineRule="exact"/>
              <w:ind w:left="1278" w:leftChars="304" w:right="0" w:hanging="640" w:hangingChars="200"/>
              <w:jc w:val="left"/>
              <w:textAlignment w:val="auto"/>
              <w:rPr>
                <w:rFonts w:hint="eastAsia" w:ascii="微软雅黑" w:hAnsi="微软雅黑" w:eastAsia="微软雅黑" w:cs="微软雅黑"/>
                <w:b/>
                <w:color w:val="0000FF"/>
                <w:spacing w:val="0"/>
                <w:kern w:val="2"/>
                <w:position w:val="0"/>
                <w:sz w:val="32"/>
                <w:szCs w:val="24"/>
                <w:shd w:val="clear" w:color="auto" w:fill="auto"/>
                <w:lang w:val="en-US" w:eastAsia="zh-CN" w:bidi="ar-SA"/>
              </w:rPr>
            </w:pPr>
            <w:r>
              <w:rPr>
                <w:rFonts w:hint="eastAsia" w:ascii="微软雅黑" w:hAnsi="微软雅黑" w:eastAsia="微软雅黑" w:cs="微软雅黑"/>
                <w:b/>
                <w:color w:val="0000FF"/>
                <w:spacing w:val="0"/>
                <w:kern w:val="2"/>
                <w:position w:val="0"/>
                <w:sz w:val="32"/>
                <w:szCs w:val="24"/>
                <w:shd w:val="clear" w:color="auto" w:fill="auto"/>
                <w:lang w:val="en-US" w:eastAsia="zh-CN" w:bidi="ar-SA"/>
              </w:rPr>
              <w:t>睡到自然醒，早上9：30后出发，轻松游西安</w:t>
            </w:r>
          </w:p>
          <w:p w14:paraId="358E77D1">
            <w:pPr>
              <w:pStyle w:val="2"/>
              <w:keepNext w:val="0"/>
              <w:keepLines w:val="0"/>
              <w:pageBreakBefore w:val="0"/>
              <w:widowControl w:val="0"/>
              <w:shd w:val="clear"/>
              <w:kinsoku/>
              <w:wordWrap/>
              <w:overflowPunct/>
              <w:topLinePunct w:val="0"/>
              <w:autoSpaceDE/>
              <w:autoSpaceDN/>
              <w:bidi w:val="0"/>
              <w:adjustRightInd/>
              <w:spacing w:line="440" w:lineRule="exact"/>
              <w:ind w:left="0" w:leftChars="0" w:firstLine="420" w:firstLineChars="200"/>
              <w:jc w:val="lef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color w:val="000000" w:themeColor="text1"/>
                <w:spacing w:val="0"/>
                <w:position w:val="0"/>
                <w:sz w:val="21"/>
                <w:szCs w:val="21"/>
                <w:u w:val="none"/>
                <w:shd w:val="clear" w:color="auto" w:fill="auto"/>
                <w14:textFill>
                  <w14:solidFill>
                    <w14:schemeClr w14:val="tx1"/>
                  </w14:solidFill>
                </w14:textFill>
              </w:rPr>
              <w:t>参观世界第八大奇迹之一的</w:t>
            </w:r>
            <w:r>
              <w:rPr>
                <w:rFonts w:hint="eastAsia" w:ascii="微软雅黑" w:hAnsi="微软雅黑" w:eastAsia="微软雅黑" w:cs="微软雅黑"/>
                <w:b/>
                <w:color w:val="FF0000"/>
                <w:spacing w:val="0"/>
                <w:position w:val="0"/>
                <w:sz w:val="22"/>
                <w:szCs w:val="22"/>
                <w:u w:val="none"/>
                <w:shd w:val="clear" w:color="auto" w:fill="auto"/>
                <w:lang w:val="en-US" w:eastAsia="zh-CN"/>
              </w:rPr>
              <w:t>【秦始皇兵马俑博物馆】</w:t>
            </w:r>
            <w:r>
              <w:rPr>
                <w:rFonts w:hint="eastAsia" w:ascii="微软雅黑" w:hAnsi="微软雅黑" w:eastAsia="微软雅黑" w:cs="微软雅黑"/>
                <w:b/>
                <w:bCs/>
                <w:color w:val="000000" w:themeColor="text1"/>
                <w:spacing w:val="0"/>
                <w:position w:val="0"/>
                <w:sz w:val="21"/>
                <w:szCs w:val="21"/>
                <w:u w:val="none"/>
                <w:shd w:val="clear" w:color="auto" w:fill="auto"/>
                <w14:textFill>
                  <w14:solidFill>
                    <w14:schemeClr w14:val="tx1"/>
                  </w14:solidFill>
                </w14:textFill>
              </w:rPr>
              <w:t>（</w:t>
            </w:r>
            <w:r>
              <w:rPr>
                <w:rFonts w:hint="eastAsia" w:ascii="微软雅黑" w:hAnsi="微软雅黑" w:eastAsia="微软雅黑" w:cs="微软雅黑"/>
                <w:b/>
                <w:bCs/>
                <w:color w:val="000000" w:themeColor="text1"/>
                <w:spacing w:val="0"/>
                <w:position w:val="0"/>
                <w:sz w:val="21"/>
                <w:szCs w:val="21"/>
                <w:u w:val="none"/>
                <w:shd w:val="clear" w:color="auto" w:fill="auto"/>
                <w:lang w:eastAsia="zh-CN"/>
                <w14:textFill>
                  <w14:solidFill>
                    <w14:schemeClr w14:val="tx1"/>
                  </w14:solidFill>
                </w14:textFill>
              </w:rPr>
              <w:t>游览</w:t>
            </w:r>
            <w:r>
              <w:rPr>
                <w:rFonts w:hint="eastAsia" w:ascii="微软雅黑" w:hAnsi="微软雅黑" w:eastAsia="微软雅黑" w:cs="微软雅黑"/>
                <w:b/>
                <w:bCs/>
                <w:color w:val="000000" w:themeColor="text1"/>
                <w:spacing w:val="0"/>
                <w:position w:val="0"/>
                <w:sz w:val="21"/>
                <w:szCs w:val="21"/>
                <w:u w:val="none"/>
                <w:shd w:val="clear" w:color="auto" w:fill="auto"/>
                <w14:textFill>
                  <w14:solidFill>
                    <w14:schemeClr w14:val="tx1"/>
                  </w14:solidFill>
                </w14:textFill>
              </w:rPr>
              <w:t>约2</w:t>
            </w:r>
            <w:r>
              <w:rPr>
                <w:rFonts w:hint="eastAsia" w:ascii="微软雅黑" w:hAnsi="微软雅黑" w:eastAsia="微软雅黑" w:cs="微软雅黑"/>
                <w:b/>
                <w:bCs/>
                <w:color w:val="000000" w:themeColor="text1"/>
                <w:spacing w:val="0"/>
                <w:position w:val="0"/>
                <w:sz w:val="21"/>
                <w:szCs w:val="21"/>
                <w:u w:val="none"/>
                <w:shd w:val="clear" w:color="auto" w:fill="auto"/>
                <w:lang w:val="en-US" w:eastAsia="zh-CN"/>
                <w14:textFill>
                  <w14:solidFill>
                    <w14:schemeClr w14:val="tx1"/>
                  </w14:solidFill>
                </w14:textFill>
              </w:rPr>
              <w:t>.5</w:t>
            </w:r>
            <w:r>
              <w:rPr>
                <w:rFonts w:hint="eastAsia" w:ascii="微软雅黑" w:hAnsi="微软雅黑" w:eastAsia="微软雅黑" w:cs="微软雅黑"/>
                <w:b/>
                <w:bCs/>
                <w:color w:val="000000" w:themeColor="text1"/>
                <w:spacing w:val="0"/>
                <w:position w:val="0"/>
                <w:sz w:val="21"/>
                <w:szCs w:val="21"/>
                <w:u w:val="none"/>
                <w:shd w:val="clear" w:color="auto" w:fill="auto"/>
                <w14:textFill>
                  <w14:solidFill>
                    <w14:schemeClr w14:val="tx1"/>
                  </w14:solidFill>
                </w14:textFill>
              </w:rPr>
              <w:t>小时，赠送景区耳麦</w:t>
            </w:r>
            <w:r>
              <w:rPr>
                <w:rFonts w:hint="eastAsia" w:ascii="微软雅黑" w:hAnsi="微软雅黑" w:eastAsia="微软雅黑" w:cs="微软雅黑"/>
                <w:b/>
                <w:bCs/>
                <w:color w:val="000000" w:themeColor="text1"/>
                <w:spacing w:val="0"/>
                <w:position w:val="0"/>
                <w:sz w:val="21"/>
                <w:szCs w:val="21"/>
                <w:u w:val="none"/>
                <w:shd w:val="clear" w:color="auto" w:fill="auto"/>
                <w:lang w:val="en-US" w:eastAsia="zh-CN"/>
                <w14:textFill>
                  <w14:solidFill>
                    <w14:schemeClr w14:val="tx1"/>
                  </w14:solidFill>
                </w14:textFill>
              </w:rPr>
              <w:t>,；景区交通车5元/人自理）</w:t>
            </w:r>
            <w:r>
              <w:rPr>
                <w:rFonts w:hint="eastAsia" w:ascii="微软雅黑" w:hAnsi="微软雅黑" w:eastAsia="微软雅黑" w:cs="微软雅黑"/>
                <w:color w:val="000000" w:themeColor="text1"/>
                <w:spacing w:val="0"/>
                <w:position w:val="0"/>
                <w:sz w:val="21"/>
                <w:szCs w:val="21"/>
                <w:u w:val="none"/>
                <w:shd w:val="clear" w:color="auto" w:fill="auto"/>
                <w14:textFill>
                  <w14:solidFill>
                    <w14:schemeClr w14:val="tx1"/>
                  </w14:solidFill>
                </w14:textFill>
              </w:rPr>
              <w:t>这里南倚骊山，北临渭水，气势宏伟，是世界上最大的地下军事博物馆，是世界考古历史上最伟大的发现之一。</w:t>
            </w:r>
            <w:r>
              <w:rPr>
                <w:rFonts w:hint="eastAsia" w:ascii="微软雅黑" w:hAnsi="微软雅黑" w:eastAsia="微软雅黑" w:cs="微软雅黑"/>
                <w:color w:val="000000" w:themeColor="text1"/>
                <w:spacing w:val="0"/>
                <w:position w:val="0"/>
                <w:sz w:val="21"/>
                <w:szCs w:val="21"/>
                <w:u w:val="none"/>
                <w:shd w:val="clear" w:color="auto" w:fill="auto"/>
                <w14:textFill>
                  <w14:solidFill>
                    <w14:schemeClr w14:val="tx1"/>
                  </w14:solidFill>
                </w14:textFill>
              </w:rPr>
              <w:br w:type="textWrapping"/>
            </w:r>
            <w:r>
              <w:rPr>
                <w:rFonts w:hint="eastAsia" w:ascii="微软雅黑" w:hAnsi="微软雅黑" w:eastAsia="微软雅黑" w:cs="微软雅黑"/>
                <w:color w:val="000000" w:themeColor="text1"/>
                <w:spacing w:val="0"/>
                <w:position w:val="0"/>
                <w:sz w:val="21"/>
                <w:szCs w:val="21"/>
                <w:u w:val="none"/>
                <w:shd w:val="clear" w:color="auto" w:fill="auto"/>
                <w:lang w:val="en-US" w:eastAsia="zh-CN"/>
                <w14:textFill>
                  <w14:solidFill>
                    <w14:schemeClr w14:val="tx1"/>
                  </w14:solidFill>
                </w14:textFill>
              </w:rPr>
              <w:t xml:space="preserve">    </w:t>
            </w:r>
            <w:r>
              <w:rPr>
                <w:rFonts w:hint="eastAsia" w:ascii="微软雅黑" w:hAnsi="微软雅黑" w:eastAsia="微软雅黑" w:cs="微软雅黑"/>
                <w:b/>
                <w:bCs/>
                <w:color w:val="FF0000"/>
                <w:spacing w:val="0"/>
                <w:kern w:val="2"/>
                <w:position w:val="0"/>
                <w:sz w:val="22"/>
                <w:szCs w:val="22"/>
                <w:u w:val="none"/>
                <w:shd w:val="clear" w:fill="FFFFFF"/>
                <w:lang w:val="en-US" w:eastAsia="zh-CN" w:bidi="ar-SA"/>
              </w:rPr>
              <w:t>【手工制作兵马俑】</w:t>
            </w:r>
            <w:r>
              <w:rPr>
                <w:rFonts w:hint="eastAsia" w:ascii="微软雅黑" w:hAnsi="微软雅黑" w:eastAsia="微软雅黑" w:cs="微软雅黑"/>
                <w:b w:val="0"/>
                <w:bCs w:val="0"/>
                <w:sz w:val="24"/>
                <w:szCs w:val="24"/>
                <w:lang w:val="en-US" w:eastAsia="zh-CN"/>
              </w:rPr>
              <w:t>在专业老师指导下，亲手复刻一个迷你秦俑，在泥塑的揉捏中深刻理解古代工匠的智慧与制陶工艺，亲手制作一个属于自己的小型兵马俑。深刻理解陶俑的制作流程（制模、塑形、烧制），体会古代工匠的艰辛与智慧，锻炼动手能力和耐心。成品可作为独一无二的纪念品。</w:t>
            </w:r>
          </w:p>
          <w:p w14:paraId="678DA33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大型表演项目</w:t>
            </w:r>
            <w:r>
              <w:rPr>
                <w:rFonts w:hint="eastAsia" w:ascii="微软雅黑" w:hAnsi="微软雅黑" w:eastAsia="微软雅黑" w:cs="微软雅黑"/>
                <w:b/>
                <w:bCs/>
                <w:color w:val="FF0000"/>
                <w:spacing w:val="0"/>
                <w:kern w:val="2"/>
                <w:position w:val="0"/>
                <w:sz w:val="21"/>
                <w:szCs w:val="21"/>
                <w:u w:val="none"/>
                <w:shd w:val="clear" w:fill="FFFFFF"/>
                <w:lang w:val="en-US" w:eastAsia="zh-CN" w:bidi="ar-SA"/>
              </w:rPr>
              <w:t>《西安千古情》贵宾席（游览不少于120小时）</w:t>
            </w:r>
            <w:r>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它是由世园集团与宋城演艺联合打造的重大文化旅游产业项目，用独特的艺术表现手法撷取西安这块充满传奇的土地上的文化片段，在浐灞之滨、长安塔下重现千年芳华。一座长安城，半部中华史，穿越门在此带你开启穿越时空之旅。观演一小时，尽览七千年，表演结束后观看其他小演出。</w:t>
            </w:r>
            <w:r>
              <w:rPr>
                <w:rFonts w:hint="eastAsia" w:ascii="微软雅黑" w:hAnsi="微软雅黑" w:eastAsia="微软雅黑" w:cs="微软雅黑"/>
                <w:b/>
                <w:bCs/>
                <w:color w:val="000000" w:themeColor="text1"/>
                <w:spacing w:val="0"/>
                <w:kern w:val="2"/>
                <w:position w:val="0"/>
                <w:sz w:val="22"/>
                <w:szCs w:val="22"/>
                <w:u w:val="none"/>
                <w:shd w:val="clear" w:fill="FFFFFF"/>
                <w:lang w:val="en-US" w:eastAsia="zh-CN" w:bidi="ar-SA"/>
                <w14:textFill>
                  <w14:solidFill>
                    <w14:schemeClr w14:val="tx1"/>
                  </w14:solidFill>
                </w14:textFill>
              </w:rPr>
              <w:t>随机观看参与小表演：</w:t>
            </w:r>
            <w:r>
              <w:rPr>
                <w:rFonts w:hint="eastAsia" w:ascii="微软雅黑" w:hAnsi="微软雅黑" w:eastAsia="微软雅黑" w:cs="微软雅黑"/>
                <w:b/>
                <w:bCs/>
                <w:color w:val="auto"/>
                <w:sz w:val="24"/>
                <w:szCs w:val="24"/>
                <w:lang w:val="en-US" w:eastAsia="zh-CN"/>
              </w:rPr>
              <w:t>【大地震+哇恐龙+穿越快闪秀+延安保卫战+光影秀+幻境空间+惊魂鬼屋+怪街+贵妃画中人+抛绣球+旋鼓舞+锅庄狂欢+太空传奇+恐怖医院】</w:t>
            </w:r>
            <w:r>
              <w:rPr>
                <w:rFonts w:hint="eastAsia" w:ascii="微软雅黑" w:hAnsi="微软雅黑" w:eastAsia="微软雅黑" w:cs="微软雅黑"/>
                <w:b w:val="0"/>
                <w:bCs w:val="0"/>
                <w:sz w:val="22"/>
                <w:szCs w:val="22"/>
                <w:lang w:val="en-US" w:eastAsia="zh-CN"/>
              </w:rPr>
              <w:t>！（</w:t>
            </w:r>
            <w:r>
              <w:rPr>
                <w:rFonts w:hint="eastAsia" w:ascii="微软雅黑" w:hAnsi="微软雅黑" w:eastAsia="微软雅黑" w:cs="微软雅黑"/>
                <w:b/>
                <w:bCs/>
                <w:color w:val="FF0000"/>
                <w:spacing w:val="0"/>
                <w:kern w:val="2"/>
                <w:position w:val="0"/>
                <w:sz w:val="21"/>
                <w:szCs w:val="21"/>
                <w:u w:val="none"/>
                <w:shd w:val="clear" w:fill="FFFFFF"/>
                <w:lang w:val="en-US" w:eastAsia="zh-CN" w:bidi="ar-SA"/>
              </w:rPr>
              <w:t>景区小演出自己随机去观看，不作统一安排，不接受因某个小表演没看到带来的投诉）</w:t>
            </w:r>
          </w:p>
          <w:p w14:paraId="3BFD63EF">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（温馨提示：千古情表演导游有权根据预定场次灵活安排，随机参与项目不参加无退费，如因景区限流或者景区关闭则安排《驼铃传奇》普通席等其他表演，具体由地接社为准）</w:t>
            </w:r>
          </w:p>
          <w:p w14:paraId="0F4588A2">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val="0"/>
                <w:color w:val="FF0000"/>
                <w:spacing w:val="0"/>
                <w:kern w:val="2"/>
                <w:position w:val="0"/>
                <w:sz w:val="32"/>
                <w:szCs w:val="36"/>
                <w:highlight w:val="yellow"/>
                <w:u w:val="none"/>
                <w:shd w:val="clear" w:fill="FFFFFF"/>
                <w:lang w:val="en-US" w:eastAsia="zh-CN" w:bidi="ar-SA"/>
              </w:rPr>
            </w:pP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 xml:space="preserve">   </w:t>
            </w:r>
            <w:r>
              <w:rPr>
                <w:rFonts w:hint="eastAsia" w:ascii="微软雅黑" w:hAnsi="微软雅黑" w:eastAsia="微软雅黑" w:cs="微软雅黑"/>
                <w:b/>
                <w:bCs w:val="0"/>
                <w:color w:val="FF0000"/>
                <w:spacing w:val="0"/>
                <w:kern w:val="2"/>
                <w:position w:val="0"/>
                <w:sz w:val="32"/>
                <w:szCs w:val="36"/>
                <w:highlight w:val="yellow"/>
                <w:u w:val="none"/>
                <w:shd w:val="clear" w:fill="FFFFFF"/>
                <w:lang w:val="en-US" w:eastAsia="zh-CN" w:bidi="ar-SA"/>
              </w:rPr>
              <w:t>赠送秦始皇兵马俑博物馆耳麦讲解</w:t>
            </w:r>
            <w:r>
              <w:rPr>
                <w:rFonts w:hint="eastAsia"/>
                <w:b/>
                <w:bCs/>
                <w:lang w:val="en-US" w:eastAsia="zh-CN"/>
              </w:rPr>
              <w:t>（可使用，不可带走）</w:t>
            </w:r>
          </w:p>
          <w:p w14:paraId="3B0CC1E6">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b/>
                <w:bCs/>
                <w:lang w:val="en-US" w:eastAsia="zh-CN"/>
              </w:rPr>
            </w:pPr>
            <w:r>
              <w:rPr>
                <w:rFonts w:hint="eastAsia"/>
                <w:b/>
                <w:bCs/>
                <w:lang w:val="en-US" w:eastAsia="zh-CN"/>
              </w:rPr>
              <w:t>【温馨提示】</w:t>
            </w:r>
          </w:p>
          <w:p w14:paraId="08E0409D">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1、</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内设景区购物场所，非旅行社协议购物店，您可自由进出，如购物请谨慎！</w:t>
            </w:r>
          </w:p>
          <w:p w14:paraId="30A17C88">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lang w:val="en-US" w:eastAsia="zh-CN"/>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2、行程不含兵马俑景区电瓶车（5元/人），建议步行进入景区，如需敬请自理</w:t>
            </w:r>
          </w:p>
        </w:tc>
      </w:tr>
      <w:tr w14:paraId="477CE53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restart"/>
            <w:tcBorders>
              <w:tl2br w:val="nil"/>
              <w:tr2bl w:val="nil"/>
            </w:tcBorders>
            <w:noWrap w:val="0"/>
            <w:vAlign w:val="center"/>
          </w:tcPr>
          <w:p w14:paraId="79941718">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773C4BA2">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76ABBE1F">
            <w:pPr>
              <w:spacing w:line="360" w:lineRule="auto"/>
              <w:ind w:right="-25" w:rightChars="-12"/>
              <w:jc w:val="both"/>
              <w:rPr>
                <w:rFonts w:hint="default" w:ascii="微软雅黑" w:hAnsi="微软雅黑" w:eastAsia="微软雅黑" w:cs="微软雅黑"/>
                <w:b/>
                <w:bCs/>
                <w:color w:val="auto"/>
                <w:sz w:val="32"/>
                <w:szCs w:val="32"/>
                <w:lang w:val="en-US" w:eastAsia="zh-CN"/>
              </w:rPr>
            </w:pPr>
            <w:r>
              <w:rPr>
                <w:rFonts w:hint="eastAsia" w:ascii="微软雅黑" w:hAnsi="微软雅黑" w:eastAsia="微软雅黑" w:cs="微软雅黑"/>
                <w:b/>
                <w:bCs/>
                <w:color w:val="auto"/>
                <w:sz w:val="32"/>
                <w:szCs w:val="32"/>
                <w:lang w:val="en-US" w:eastAsia="zh-CN"/>
              </w:rPr>
              <w:t>D4</w:t>
            </w:r>
          </w:p>
        </w:tc>
        <w:tc>
          <w:tcPr>
            <w:tcW w:w="6375" w:type="dxa"/>
            <w:gridSpan w:val="2"/>
            <w:tcBorders>
              <w:tl2br w:val="nil"/>
              <w:tr2bl w:val="nil"/>
            </w:tcBorders>
            <w:noWrap w:val="0"/>
            <w:vAlign w:val="top"/>
          </w:tcPr>
          <w:p w14:paraId="079C4C85">
            <w:pPr>
              <w:keepNext w:val="0"/>
              <w:keepLines w:val="0"/>
              <w:pageBreakBefore w:val="0"/>
              <w:widowControl w:val="0"/>
              <w:kinsoku/>
              <w:wordWrap/>
              <w:overflowPunct/>
              <w:topLinePunct w:val="0"/>
              <w:autoSpaceDE/>
              <w:autoSpaceDN/>
              <w:bidi w:val="0"/>
              <w:adjustRightInd/>
              <w:snapToGrid/>
              <w:spacing w:line="400" w:lineRule="exact"/>
              <w:ind w:right="-105" w:rightChars="-50"/>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明城墙</w:t>
            </w:r>
            <w:r>
              <w:rPr>
                <w:rFonts w:hint="eastAsia" w:ascii="微软雅黑" w:hAnsi="微软雅黑" w:eastAsia="微软雅黑" w:cs="微软雅黑"/>
                <w:b/>
                <w:bCs/>
                <w:color w:val="auto"/>
                <w:sz w:val="24"/>
                <w:szCs w:val="24"/>
                <w:lang w:val="en-US" w:eastAsia="zh-CN"/>
              </w:rPr>
              <w:sym w:font="Webdings" w:char="0076"/>
            </w:r>
            <w:r>
              <w:rPr>
                <w:rFonts w:hint="eastAsia" w:ascii="微软雅黑" w:hAnsi="微软雅黑" w:eastAsia="微软雅黑" w:cs="微软雅黑"/>
                <w:b/>
                <w:bCs/>
                <w:color w:val="auto"/>
                <w:sz w:val="24"/>
                <w:szCs w:val="24"/>
                <w:lang w:val="en-US" w:eastAsia="zh-CN"/>
              </w:rPr>
              <w:t>洒金桥</w:t>
            </w:r>
            <w:r>
              <w:rPr>
                <w:rFonts w:hint="eastAsia" w:ascii="微软雅黑" w:hAnsi="微软雅黑" w:eastAsia="微软雅黑" w:cs="微软雅黑"/>
                <w:b/>
                <w:bCs/>
                <w:color w:val="auto"/>
                <w:sz w:val="24"/>
                <w:szCs w:val="24"/>
                <w:lang w:val="en-US" w:eastAsia="zh-CN"/>
              </w:rPr>
              <w:sym w:font="Webdings" w:char="0076"/>
            </w:r>
            <w:r>
              <w:rPr>
                <w:rFonts w:hint="eastAsia" w:ascii="微软雅黑" w:hAnsi="微软雅黑" w:eastAsia="微软雅黑" w:cs="微软雅黑"/>
                <w:b/>
                <w:bCs/>
                <w:color w:val="auto"/>
                <w:sz w:val="24"/>
                <w:szCs w:val="24"/>
                <w:lang w:val="en-US" w:eastAsia="zh-CN"/>
              </w:rPr>
              <w:t>温馨的家</w:t>
            </w:r>
          </w:p>
          <w:p w14:paraId="1DBA9439">
            <w:pPr>
              <w:pStyle w:val="2"/>
              <w:widowControl w:val="0"/>
              <w:ind w:left="0" w:leftChars="0" w:firstLine="0" w:firstLineChars="0"/>
              <w:rPr>
                <w:rFonts w:hint="eastAsia"/>
                <w:lang w:val="en-US" w:eastAsia="zh-CN"/>
              </w:rPr>
            </w:pPr>
            <w:r>
              <w:rPr>
                <w:rFonts w:hint="eastAsia"/>
                <w:b/>
                <w:bCs/>
                <w:color w:val="0000FF"/>
                <w:sz w:val="32"/>
                <w:szCs w:val="32"/>
                <w:lang w:val="en-US" w:eastAsia="zh-CN"/>
              </w:rPr>
              <w:t>下午赠送1-2个应季盲盒景点</w:t>
            </w:r>
          </w:p>
        </w:tc>
        <w:tc>
          <w:tcPr>
            <w:tcW w:w="1710" w:type="dxa"/>
            <w:tcBorders>
              <w:tl2br w:val="nil"/>
              <w:tr2bl w:val="nil"/>
            </w:tcBorders>
            <w:noWrap w:val="0"/>
            <w:vAlign w:val="top"/>
          </w:tcPr>
          <w:p w14:paraId="728A2BC0">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用餐：早餐</w:t>
            </w:r>
          </w:p>
        </w:tc>
        <w:tc>
          <w:tcPr>
            <w:tcW w:w="1906" w:type="dxa"/>
            <w:tcBorders>
              <w:tl2br w:val="nil"/>
              <w:tr2bl w:val="nil"/>
            </w:tcBorders>
            <w:noWrap w:val="0"/>
            <w:vAlign w:val="top"/>
          </w:tcPr>
          <w:p w14:paraId="4A5EEE70">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lang w:eastAsia="zh-CN"/>
              </w:rPr>
              <w:t>温馨的家</w:t>
            </w:r>
          </w:p>
        </w:tc>
      </w:tr>
      <w:tr w14:paraId="7182AE9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34DFFA2F">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9991" w:type="dxa"/>
            <w:gridSpan w:val="4"/>
            <w:tcBorders>
              <w:tl2br w:val="nil"/>
              <w:tr2bl w:val="nil"/>
            </w:tcBorders>
            <w:noWrap w:val="0"/>
            <w:vAlign w:val="top"/>
          </w:tcPr>
          <w:p w14:paraId="528ADC6D">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u w:val="single"/>
                <w:shd w:val="clear" w:fill="auto"/>
                <w14:textFill>
                  <w14:solidFill>
                    <w14:schemeClr w14:val="tx1"/>
                  </w14:solidFill>
                </w14:textFill>
              </w:rPr>
            </w:pPr>
            <w:r>
              <w:rPr>
                <w:rFonts w:hint="eastAsia" w:ascii="微软雅黑" w:hAnsi="微软雅黑" w:eastAsia="微软雅黑" w:cs="微软雅黑"/>
                <w:b/>
                <w:color w:val="000000" w:themeColor="text1"/>
                <w:spacing w:val="0"/>
                <w:position w:val="0"/>
                <w:sz w:val="21"/>
                <w:szCs w:val="21"/>
                <w:shd w:val="clear" w:fill="auto"/>
                <w14:textFill>
                  <w14:solidFill>
                    <w14:schemeClr w14:val="tx1"/>
                  </w14:solidFill>
                </w14:textFill>
              </w:rPr>
              <w:t xml:space="preserve">今日安排： </w:t>
            </w:r>
          </w:p>
          <w:p w14:paraId="4F7C9138">
            <w:pPr>
              <w:keepNext w:val="0"/>
              <w:keepLines w:val="0"/>
              <w:pageBreakBefore w:val="0"/>
              <w:tabs>
                <w:tab w:val="left" w:pos="5960"/>
              </w:tabs>
              <w:kinsoku/>
              <w:wordWrap/>
              <w:overflowPunct/>
              <w:topLinePunct w:val="0"/>
              <w:autoSpaceDE/>
              <w:autoSpaceDN/>
              <w:bidi w:val="0"/>
              <w:adjustRightInd/>
              <w:spacing w:before="0" w:after="0" w:line="400" w:lineRule="exact"/>
              <w:ind w:left="960" w:right="0" w:hanging="1281" w:hangingChars="400"/>
              <w:jc w:val="left"/>
              <w:textAlignment w:val="auto"/>
              <w:rPr>
                <w:rFonts w:hint="eastAsia" w:ascii="微软雅黑" w:hAnsi="微软雅黑" w:eastAsia="微软雅黑" w:cs="微软雅黑"/>
                <w:b/>
                <w:color w:val="0000FF"/>
                <w:spacing w:val="0"/>
                <w:kern w:val="2"/>
                <w:position w:val="0"/>
                <w:sz w:val="32"/>
                <w:szCs w:val="24"/>
                <w:shd w:val="clear" w:color="auto" w:fill="auto"/>
                <w:lang w:val="en-US" w:eastAsia="zh-CN" w:bidi="ar-SA"/>
              </w:rPr>
            </w:pPr>
            <w:r>
              <w:rPr>
                <w:rFonts w:hint="eastAsia" w:ascii="微软雅黑" w:hAnsi="微软雅黑" w:eastAsia="微软雅黑" w:cs="微软雅黑"/>
                <w:b/>
                <w:color w:val="0000FF"/>
                <w:spacing w:val="0"/>
                <w:kern w:val="2"/>
                <w:position w:val="0"/>
                <w:sz w:val="32"/>
                <w:szCs w:val="24"/>
                <w:shd w:val="clear" w:color="auto" w:fill="auto"/>
                <w:lang w:val="en-US" w:eastAsia="zh-CN" w:bidi="ar-SA"/>
              </w:rPr>
              <w:t>睡到自然醒，早上9：30后出发，轻松游西安</w:t>
            </w:r>
          </w:p>
          <w:p w14:paraId="72D91811">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游览中国现存规模最大、保存最完整的古代城恒</w:t>
            </w:r>
            <w:r>
              <w:rPr>
                <w:rFonts w:hint="eastAsia" w:ascii="微软雅黑" w:hAnsi="微软雅黑" w:eastAsia="微软雅黑" w:cs="微软雅黑"/>
                <w:b/>
                <w:color w:val="FF0000"/>
                <w:spacing w:val="0"/>
                <w:position w:val="0"/>
                <w:sz w:val="22"/>
                <w:szCs w:val="22"/>
                <w:u w:val="none"/>
                <w:shd w:val="clear" w:fill="FFFFFF"/>
              </w:rPr>
              <w:t>【明城墙】</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上城墙，游览约60分钟</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t>【温馨提示】：您当日可选择舒适休闲的穿着，方便您更舒服的游玩，触摸历史，感受古城的风韵和岁月的沧桑。</w:t>
            </w:r>
          </w:p>
          <w:p w14:paraId="4323E34A">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pPr>
            <w:r>
              <w:rPr>
                <w:rFonts w:hint="eastAsia" w:ascii="微软雅黑" w:hAnsi="微软雅黑" w:eastAsia="微软雅黑" w:cs="微软雅黑"/>
                <w:b/>
                <w:color w:val="FF0000"/>
                <w:spacing w:val="0"/>
                <w:position w:val="0"/>
                <w:sz w:val="22"/>
                <w:szCs w:val="22"/>
                <w:u w:val="none"/>
                <w:shd w:val="clear" w:fill="FFFFFF"/>
              </w:rPr>
              <w:t>【</w:t>
            </w:r>
            <w:r>
              <w:rPr>
                <w:rFonts w:hint="eastAsia" w:ascii="微软雅黑" w:hAnsi="微软雅黑" w:eastAsia="微软雅黑" w:cs="微软雅黑"/>
                <w:b/>
                <w:color w:val="FF0000"/>
                <w:spacing w:val="0"/>
                <w:position w:val="0"/>
                <w:sz w:val="22"/>
                <w:szCs w:val="22"/>
                <w:u w:val="none"/>
                <w:shd w:val="clear" w:fill="FFFFFF"/>
                <w:lang w:val="en-US" w:eastAsia="zh-CN"/>
              </w:rPr>
              <w:t>洒金桥</w:t>
            </w:r>
            <w:r>
              <w:rPr>
                <w:rFonts w:hint="eastAsia" w:ascii="微软雅黑" w:hAnsi="微软雅黑" w:eastAsia="微软雅黑" w:cs="微软雅黑"/>
                <w:b/>
                <w:color w:val="FF0000"/>
                <w:spacing w:val="0"/>
                <w:position w:val="0"/>
                <w:sz w:val="22"/>
                <w:szCs w:val="22"/>
                <w:u w:val="none"/>
                <w:shd w:val="clear" w:fill="FFFFFF"/>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南起大麦市街北口，北至莲湖路中段的老关庙十字正南，历史悠久，文化底蕴深厚，美食丰富拥有众多本土老字号美食店铺，满足你的味蕾，感受回民品味西安特色美味。</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br w:type="textWrapping"/>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参观结束后根据返程时间结束完美旅程，返回温馨的家！</w:t>
            </w:r>
          </w:p>
          <w:p w14:paraId="0C628282">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default" w:ascii="微软雅黑" w:hAnsi="微软雅黑" w:eastAsia="微软雅黑" w:cs="微软雅黑"/>
                <w:b/>
                <w:bCs/>
                <w:i w:val="0"/>
                <w:caps w:val="0"/>
                <w:color w:val="000000" w:themeColor="text1"/>
                <w:spacing w:val="0"/>
                <w:kern w:val="2"/>
                <w:sz w:val="24"/>
                <w:szCs w:val="24"/>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bCs/>
                <w:i w:val="0"/>
                <w:caps w:val="0"/>
                <w:color w:val="000000" w:themeColor="text1"/>
                <w:spacing w:val="0"/>
                <w:kern w:val="2"/>
                <w:sz w:val="24"/>
                <w:szCs w:val="24"/>
                <w:u w:val="none"/>
                <w:shd w:val="clear" w:color="auto" w:fill="FFFFFF"/>
                <w:lang w:val="en-US" w:eastAsia="zh-CN" w:bidi="ar-SA"/>
                <w14:textFill>
                  <w14:solidFill>
                    <w14:schemeClr w14:val="tx1"/>
                  </w14:solidFill>
                </w14:textFill>
              </w:rPr>
              <w:t>感谢您对爱逍遥的支持，结束完美旅程！建议选择下午16点以后的高铁或者火车,18点以后的飞机</w:t>
            </w:r>
          </w:p>
          <w:p w14:paraId="0F47C135">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送团司机会提前一天联系您，飞机提前3小时送，请您注意留意手机短信或电话。</w:t>
            </w:r>
          </w:p>
          <w:p w14:paraId="251BD457">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【温馨提示】</w:t>
            </w:r>
          </w:p>
          <w:p w14:paraId="37B79440">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1、酒店当天退房时间在中午12:00，请您在自由活动期间注意时间，以免因延迟退房，酒店加收您的房费；</w:t>
            </w:r>
          </w:p>
          <w:p w14:paraId="5DAEFF9C">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2、送站师傅会提前与您约定时间地点，一般提前2小时送您前往车站，提前3小时送至机场。</w:t>
            </w:r>
          </w:p>
          <w:p w14:paraId="47E7B737">
            <w:pPr>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如您是晚班机或第</w:t>
            </w:r>
            <w:r>
              <w:rPr>
                <w:rFonts w:hint="eastAsia" w:ascii="微软雅黑" w:hAnsi="微软雅黑" w:eastAsia="微软雅黑" w:cs="微软雅黑"/>
                <w:b/>
                <w:bCs/>
                <w:color w:val="000000" w:themeColor="text1"/>
                <w:spacing w:val="0"/>
                <w:position w:val="0"/>
                <w:sz w:val="22"/>
                <w:szCs w:val="22"/>
                <w:highlight w:val="green"/>
                <w:u w:val="none"/>
                <w:shd w:val="clear" w:fill="FFFFFF"/>
                <w:lang w:val="en-US" w:eastAsia="zh-CN"/>
                <w14:textFill>
                  <w14:solidFill>
                    <w14:schemeClr w14:val="tx1"/>
                  </w14:solidFill>
                </w14:textFill>
              </w:rPr>
              <w:t>5</w:t>
            </w: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天返程，赠送游览</w:t>
            </w:r>
            <w:r>
              <w:rPr>
                <w:rFonts w:hint="eastAsia" w:ascii="微软雅黑" w:hAnsi="微软雅黑" w:eastAsia="微软雅黑" w:cs="微软雅黑"/>
                <w:b/>
                <w:bCs/>
                <w:color w:val="FF0000"/>
                <w:spacing w:val="0"/>
                <w:position w:val="0"/>
                <w:sz w:val="28"/>
                <w:szCs w:val="28"/>
                <w:highlight w:val="green"/>
                <w:u w:val="none"/>
                <w:shd w:val="clear" w:fill="FFFFFF"/>
                <w:lang w:val="en-US" w:eastAsia="zh-CN"/>
              </w:rPr>
              <w:t>1-2个应季盲盒景点</w:t>
            </w: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（此景点为赠送景点，也没核算成本，不去费用不退）</w:t>
            </w:r>
          </w:p>
          <w:p w14:paraId="63E535C6">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1月赠送</w:t>
            </w:r>
            <w:r>
              <w:rPr>
                <w:rFonts w:hint="eastAsia" w:ascii="Segoe UI" w:hAnsi="Segoe UI" w:eastAsia="宋体" w:cs="Segoe UI"/>
                <w:b/>
                <w:bCs/>
                <w:i w:val="0"/>
                <w:iCs w:val="0"/>
                <w:caps w:val="0"/>
                <w:color w:val="FF0000"/>
                <w:spacing w:val="0"/>
                <w:sz w:val="24"/>
                <w:szCs w:val="24"/>
                <w:shd w:val="clear" w:fill="FFFFFF"/>
                <w:lang w:val="en-US" w:eastAsia="zh-CN"/>
              </w:rPr>
              <w:t>【</w:t>
            </w:r>
            <w:r>
              <w:rPr>
                <w:rFonts w:hint="eastAsia" w:ascii="Segoe UI" w:hAnsi="Segoe UI" w:cs="Segoe UI"/>
                <w:b/>
                <w:bCs/>
                <w:i w:val="0"/>
                <w:iCs w:val="0"/>
                <w:caps w:val="0"/>
                <w:color w:val="FF0000"/>
                <w:spacing w:val="0"/>
                <w:sz w:val="24"/>
                <w:szCs w:val="24"/>
                <w:shd w:val="clear" w:fill="FFFFFF"/>
                <w:lang w:val="en-US" w:eastAsia="zh-CN"/>
              </w:rPr>
              <w:t>西安事变纪念馆+止园别墅</w:t>
            </w:r>
            <w:r>
              <w:rPr>
                <w:rFonts w:hint="eastAsia" w:ascii="Segoe UI" w:hAnsi="Segoe UI" w:eastAsia="宋体" w:cs="Segoe UI"/>
                <w:b/>
                <w:bCs/>
                <w:i w:val="0"/>
                <w:iCs w:val="0"/>
                <w:caps w:val="0"/>
                <w:color w:val="FF0000"/>
                <w:spacing w:val="0"/>
                <w:sz w:val="24"/>
                <w:szCs w:val="24"/>
                <w:shd w:val="clear" w:fill="FFFFFF"/>
                <w:lang w:val="en-US" w:eastAsia="zh-CN"/>
              </w:rPr>
              <w:t>】</w:t>
            </w:r>
          </w:p>
          <w:p w14:paraId="6D713BD5">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宋体"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2月赠送</w:t>
            </w:r>
            <w:r>
              <w:rPr>
                <w:rFonts w:hint="eastAsia" w:ascii="Segoe UI" w:hAnsi="Segoe UI" w:eastAsia="宋体" w:cs="Segoe UI"/>
                <w:b/>
                <w:bCs/>
                <w:i w:val="0"/>
                <w:iCs w:val="0"/>
                <w:caps w:val="0"/>
                <w:color w:val="FF0000"/>
                <w:spacing w:val="0"/>
                <w:sz w:val="24"/>
                <w:szCs w:val="24"/>
                <w:shd w:val="clear" w:fill="FFFFFF"/>
                <w:lang w:val="en-US" w:eastAsia="zh-CN"/>
              </w:rPr>
              <w:t>【环城公园-梅花】</w:t>
            </w:r>
          </w:p>
          <w:p w14:paraId="4016724D">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3月赠送</w:t>
            </w:r>
            <w:r>
              <w:rPr>
                <w:rFonts w:hint="eastAsia" w:ascii="Segoe UI" w:hAnsi="Segoe UI" w:eastAsia="宋体" w:cs="Segoe UI"/>
                <w:b/>
                <w:bCs/>
                <w:i w:val="0"/>
                <w:iCs w:val="0"/>
                <w:caps w:val="0"/>
                <w:color w:val="FF0000"/>
                <w:spacing w:val="0"/>
                <w:sz w:val="24"/>
                <w:szCs w:val="24"/>
                <w:shd w:val="clear" w:fill="FFFFFF"/>
                <w:lang w:val="en-US" w:eastAsia="zh-CN"/>
              </w:rPr>
              <w:t>【</w:t>
            </w:r>
            <w:r>
              <w:rPr>
                <w:rFonts w:hint="eastAsia" w:ascii="Segoe UI" w:hAnsi="Segoe UI" w:cs="Segoe UI"/>
                <w:b/>
                <w:bCs/>
                <w:i w:val="0"/>
                <w:iCs w:val="0"/>
                <w:caps w:val="0"/>
                <w:color w:val="FF0000"/>
                <w:spacing w:val="0"/>
                <w:sz w:val="24"/>
                <w:szCs w:val="24"/>
                <w:shd w:val="clear" w:fill="FFFFFF"/>
                <w:lang w:val="en-US" w:eastAsia="zh-CN"/>
              </w:rPr>
              <w:t>西安事变纪念馆+止园别墅</w:t>
            </w:r>
            <w:r>
              <w:rPr>
                <w:rFonts w:hint="eastAsia" w:ascii="Segoe UI" w:hAnsi="Segoe UI" w:eastAsia="宋体" w:cs="Segoe UI"/>
                <w:b/>
                <w:bCs/>
                <w:i w:val="0"/>
                <w:iCs w:val="0"/>
                <w:caps w:val="0"/>
                <w:color w:val="FF0000"/>
                <w:spacing w:val="0"/>
                <w:sz w:val="24"/>
                <w:szCs w:val="24"/>
                <w:shd w:val="clear" w:fill="FFFFFF"/>
                <w:lang w:val="en-US" w:eastAsia="zh-CN"/>
              </w:rPr>
              <w:t>】</w:t>
            </w:r>
          </w:p>
          <w:p w14:paraId="42151FFB">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4月赠送</w:t>
            </w:r>
            <w:r>
              <w:rPr>
                <w:rFonts w:hint="eastAsia" w:ascii="Segoe UI" w:hAnsi="Segoe UI" w:eastAsia="宋体" w:cs="Segoe UI"/>
                <w:b/>
                <w:bCs/>
                <w:i w:val="0"/>
                <w:iCs w:val="0"/>
                <w:caps w:val="0"/>
                <w:color w:val="FF0000"/>
                <w:spacing w:val="0"/>
                <w:sz w:val="24"/>
                <w:szCs w:val="24"/>
                <w:shd w:val="clear" w:fill="FFFFFF"/>
                <w:lang w:val="en-US" w:eastAsia="zh-CN"/>
              </w:rPr>
              <w:t>【兴庆宫公园-看郁金香】</w:t>
            </w:r>
          </w:p>
          <w:p w14:paraId="036585EF">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5月赠送</w:t>
            </w:r>
            <w:r>
              <w:rPr>
                <w:rFonts w:hint="eastAsia" w:ascii="Segoe UI" w:hAnsi="Segoe UI" w:eastAsia="宋体" w:cs="Segoe UI"/>
                <w:b/>
                <w:bCs/>
                <w:i w:val="0"/>
                <w:iCs w:val="0"/>
                <w:caps w:val="0"/>
                <w:color w:val="FF0000"/>
                <w:spacing w:val="0"/>
                <w:sz w:val="24"/>
                <w:szCs w:val="24"/>
                <w:shd w:val="clear" w:fill="FFFFFF"/>
                <w:lang w:val="en-US" w:eastAsia="zh-CN"/>
              </w:rPr>
              <w:t>【大华1935</w:t>
            </w:r>
            <w:r>
              <w:rPr>
                <w:rFonts w:hint="eastAsia" w:ascii="Segoe UI" w:hAnsi="Segoe UI" w:cs="Segoe UI"/>
                <w:b/>
                <w:bCs/>
                <w:i w:val="0"/>
                <w:iCs w:val="0"/>
                <w:caps w:val="0"/>
                <w:color w:val="FF0000"/>
                <w:spacing w:val="0"/>
                <w:sz w:val="24"/>
                <w:szCs w:val="24"/>
                <w:shd w:val="clear" w:fill="FFFFFF"/>
                <w:lang w:val="en-US" w:eastAsia="zh-CN"/>
              </w:rPr>
              <w:t>】</w:t>
            </w:r>
          </w:p>
          <w:p w14:paraId="678354ED">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6月赠送</w:t>
            </w:r>
            <w:r>
              <w:rPr>
                <w:rFonts w:hint="eastAsia" w:ascii="Segoe UI" w:hAnsi="Segoe UI" w:eastAsia="宋体" w:cs="Segoe UI"/>
                <w:b/>
                <w:bCs/>
                <w:i w:val="0"/>
                <w:iCs w:val="0"/>
                <w:caps w:val="0"/>
                <w:color w:val="FF0000"/>
                <w:spacing w:val="0"/>
                <w:sz w:val="24"/>
                <w:szCs w:val="24"/>
                <w:shd w:val="clear" w:fill="FFFFFF"/>
                <w:lang w:val="en-US" w:eastAsia="zh-CN"/>
              </w:rPr>
              <w:t>【莲湖公园</w:t>
            </w:r>
            <w:r>
              <w:rPr>
                <w:rFonts w:hint="eastAsia" w:ascii="Segoe UI" w:hAnsi="Segoe UI" w:cs="Segoe UI"/>
                <w:b/>
                <w:bCs/>
                <w:i w:val="0"/>
                <w:iCs w:val="0"/>
                <w:caps w:val="0"/>
                <w:color w:val="FF0000"/>
                <w:spacing w:val="0"/>
                <w:sz w:val="24"/>
                <w:szCs w:val="24"/>
                <w:shd w:val="clear" w:fill="FFFFFF"/>
                <w:lang w:val="en-US" w:eastAsia="zh-CN"/>
              </w:rPr>
              <w:t>-赏荷花</w:t>
            </w:r>
            <w:r>
              <w:rPr>
                <w:rFonts w:hint="eastAsia" w:ascii="Segoe UI" w:hAnsi="Segoe UI" w:eastAsia="宋体" w:cs="Segoe UI"/>
                <w:b/>
                <w:bCs/>
                <w:i w:val="0"/>
                <w:iCs w:val="0"/>
                <w:caps w:val="0"/>
                <w:color w:val="FF0000"/>
                <w:spacing w:val="0"/>
                <w:sz w:val="24"/>
                <w:szCs w:val="24"/>
                <w:shd w:val="clear" w:fill="FFFFFF"/>
                <w:lang w:val="en-US" w:eastAsia="zh-CN"/>
              </w:rPr>
              <w:t>】</w:t>
            </w:r>
          </w:p>
          <w:p w14:paraId="6D5474F2">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7月赠送</w:t>
            </w:r>
            <w:r>
              <w:rPr>
                <w:rFonts w:hint="eastAsia" w:ascii="Segoe UI" w:hAnsi="Segoe UI" w:eastAsia="宋体" w:cs="Segoe UI"/>
                <w:b/>
                <w:bCs/>
                <w:i w:val="0"/>
                <w:iCs w:val="0"/>
                <w:caps w:val="0"/>
                <w:color w:val="FF0000"/>
                <w:spacing w:val="0"/>
                <w:sz w:val="24"/>
                <w:szCs w:val="24"/>
                <w:shd w:val="clear" w:fill="FFFFFF"/>
                <w:lang w:val="en-US" w:eastAsia="zh-CN"/>
              </w:rPr>
              <w:t>【小寨赛格商场中心】</w:t>
            </w:r>
          </w:p>
          <w:p w14:paraId="00195729">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8月赠送</w:t>
            </w:r>
            <w:r>
              <w:rPr>
                <w:rFonts w:hint="eastAsia" w:ascii="Segoe UI" w:hAnsi="Segoe UI" w:eastAsia="宋体" w:cs="Segoe UI"/>
                <w:b/>
                <w:bCs/>
                <w:i w:val="0"/>
                <w:iCs w:val="0"/>
                <w:caps w:val="0"/>
                <w:color w:val="FF0000"/>
                <w:spacing w:val="0"/>
                <w:sz w:val="24"/>
                <w:szCs w:val="24"/>
                <w:shd w:val="clear" w:fill="FFFFFF"/>
                <w:lang w:val="en-US" w:eastAsia="zh-CN"/>
              </w:rPr>
              <w:t>【小寨赛格商场中心】</w:t>
            </w:r>
          </w:p>
          <w:p w14:paraId="31CB4398">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9月赠送</w:t>
            </w:r>
            <w:r>
              <w:rPr>
                <w:rFonts w:hint="default" w:ascii="Segoe UI" w:hAnsi="Segoe UI" w:eastAsia="宋体" w:cs="Segoe UI"/>
                <w:b/>
                <w:bCs/>
                <w:i w:val="0"/>
                <w:iCs w:val="0"/>
                <w:caps w:val="0"/>
                <w:color w:val="FF0000"/>
                <w:spacing w:val="0"/>
                <w:sz w:val="24"/>
                <w:szCs w:val="24"/>
                <w:shd w:val="clear" w:fill="FFFFFF"/>
                <w:lang w:val="en-US" w:eastAsia="zh-CN"/>
              </w:rPr>
              <w:t xml:space="preserve">  </w:t>
            </w:r>
            <w:r>
              <w:rPr>
                <w:rFonts w:hint="eastAsia" w:ascii="Segoe UI" w:hAnsi="Segoe UI" w:eastAsia="宋体" w:cs="Segoe UI"/>
                <w:b/>
                <w:bCs/>
                <w:i w:val="0"/>
                <w:iCs w:val="0"/>
                <w:caps w:val="0"/>
                <w:color w:val="FF0000"/>
                <w:spacing w:val="0"/>
                <w:sz w:val="24"/>
                <w:szCs w:val="24"/>
                <w:shd w:val="clear" w:fill="FFFFFF"/>
                <w:lang w:val="en-US" w:eastAsia="zh-CN"/>
              </w:rPr>
              <w:t>【</w:t>
            </w:r>
            <w:r>
              <w:rPr>
                <w:rFonts w:hint="eastAsia" w:ascii="Segoe UI" w:hAnsi="Segoe UI" w:cs="Segoe UI"/>
                <w:b/>
                <w:bCs/>
                <w:i w:val="0"/>
                <w:iCs w:val="0"/>
                <w:caps w:val="0"/>
                <w:color w:val="FF0000"/>
                <w:spacing w:val="0"/>
                <w:sz w:val="24"/>
                <w:szCs w:val="24"/>
                <w:shd w:val="clear" w:fill="FFFFFF"/>
                <w:lang w:val="en-US" w:eastAsia="zh-CN"/>
              </w:rPr>
              <w:t>西安事变纪念馆+止园别墅</w:t>
            </w:r>
            <w:r>
              <w:rPr>
                <w:rFonts w:hint="eastAsia" w:ascii="Segoe UI" w:hAnsi="Segoe UI" w:eastAsia="宋体" w:cs="Segoe UI"/>
                <w:b/>
                <w:bCs/>
                <w:i w:val="0"/>
                <w:iCs w:val="0"/>
                <w:caps w:val="0"/>
                <w:color w:val="FF0000"/>
                <w:spacing w:val="0"/>
                <w:sz w:val="24"/>
                <w:szCs w:val="24"/>
                <w:shd w:val="clear" w:fill="FFFFFF"/>
                <w:lang w:val="en-US" w:eastAsia="zh-CN"/>
              </w:rPr>
              <w:t>】</w:t>
            </w:r>
          </w:p>
          <w:p w14:paraId="1EF3EAAA">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10月1-20日</w:t>
            </w: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赠送</w:t>
            </w:r>
            <w:r>
              <w:rPr>
                <w:rFonts w:hint="default" w:ascii="Segoe UI" w:hAnsi="Segoe UI" w:eastAsia="宋体" w:cs="Segoe UI"/>
                <w:b/>
                <w:bCs/>
                <w:i w:val="0"/>
                <w:iCs w:val="0"/>
                <w:caps w:val="0"/>
                <w:color w:val="FF0000"/>
                <w:spacing w:val="0"/>
                <w:sz w:val="24"/>
                <w:szCs w:val="24"/>
                <w:shd w:val="clear" w:fill="FFFFFF"/>
                <w:lang w:val="en-US" w:eastAsia="zh-CN"/>
              </w:rPr>
              <w:t xml:space="preserve">  大明宫遗址公园看粉黛</w:t>
            </w:r>
          </w:p>
          <w:p w14:paraId="5200941C">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10月21-11月15日</w:t>
            </w:r>
            <w:r>
              <w:rPr>
                <w:rFonts w:hint="default" w:ascii="Segoe UI" w:hAnsi="Segoe UI" w:eastAsia="宋体" w:cs="Segoe UI"/>
                <w:b/>
                <w:bCs/>
                <w:i w:val="0"/>
                <w:iCs w:val="0"/>
                <w:caps w:val="0"/>
                <w:color w:val="FF0000"/>
                <w:spacing w:val="0"/>
                <w:sz w:val="24"/>
                <w:szCs w:val="24"/>
                <w:shd w:val="clear" w:fill="FFFFFF"/>
                <w:lang w:val="en-US" w:eastAsia="zh-CN"/>
              </w:rPr>
              <w:t xml:space="preserve">  大慈恩寺遗址公园看银杏（</w:t>
            </w:r>
            <w:r>
              <w:rPr>
                <w:rFonts w:hint="eastAsia" w:ascii="Segoe UI" w:hAnsi="Segoe UI" w:cs="Segoe UI"/>
                <w:b/>
                <w:bCs/>
                <w:i w:val="0"/>
                <w:iCs w:val="0"/>
                <w:caps w:val="0"/>
                <w:color w:val="FF0000"/>
                <w:spacing w:val="0"/>
                <w:sz w:val="24"/>
                <w:szCs w:val="24"/>
                <w:shd w:val="clear" w:fill="FFFFFF"/>
                <w:lang w:val="en-US" w:eastAsia="zh-CN"/>
              </w:rPr>
              <w:t>赏</w:t>
            </w:r>
            <w:r>
              <w:rPr>
                <w:rFonts w:hint="default" w:ascii="Segoe UI" w:hAnsi="Segoe UI" w:eastAsia="宋体" w:cs="Segoe UI"/>
                <w:b/>
                <w:bCs/>
                <w:i w:val="0"/>
                <w:iCs w:val="0"/>
                <w:caps w:val="0"/>
                <w:color w:val="FF0000"/>
                <w:spacing w:val="0"/>
                <w:sz w:val="24"/>
                <w:szCs w:val="24"/>
                <w:shd w:val="clear" w:fill="FFFFFF"/>
                <w:lang w:val="en-US" w:eastAsia="zh-CN"/>
              </w:rPr>
              <w:t>秋是季节性，受气温影响，不接受投诉）</w:t>
            </w:r>
          </w:p>
          <w:p w14:paraId="5291EBB3">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11月16-12月15日</w:t>
            </w:r>
            <w:r>
              <w:rPr>
                <w:rFonts w:hint="default" w:ascii="Segoe UI" w:hAnsi="Segoe UI" w:eastAsia="宋体" w:cs="Segoe UI"/>
                <w:b/>
                <w:bCs/>
                <w:i w:val="0"/>
                <w:iCs w:val="0"/>
                <w:caps w:val="0"/>
                <w:color w:val="FF0000"/>
                <w:spacing w:val="0"/>
                <w:sz w:val="24"/>
                <w:szCs w:val="24"/>
                <w:shd w:val="clear" w:fill="FFFFFF"/>
                <w:lang w:val="en-US" w:eastAsia="zh-CN"/>
              </w:rPr>
              <w:t xml:space="preserve">  曲江池遗址公园 </w:t>
            </w:r>
          </w:p>
          <w:p w14:paraId="77C0A288">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 xml:space="preserve">12月16-31日 </w:t>
            </w:r>
            <w:r>
              <w:rPr>
                <w:rFonts w:hint="default" w:ascii="Segoe UI" w:hAnsi="Segoe UI" w:eastAsia="宋体" w:cs="Segoe UI"/>
                <w:b/>
                <w:bCs/>
                <w:i w:val="0"/>
                <w:iCs w:val="0"/>
                <w:caps w:val="0"/>
                <w:color w:val="FF0000"/>
                <w:spacing w:val="0"/>
                <w:sz w:val="24"/>
                <w:szCs w:val="24"/>
                <w:shd w:val="clear" w:fill="FFFFFF"/>
                <w:lang w:val="en-US" w:eastAsia="zh-CN"/>
              </w:rPr>
              <w:t xml:space="preserve">    </w:t>
            </w:r>
            <w:r>
              <w:rPr>
                <w:rFonts w:hint="eastAsia" w:ascii="Segoe UI" w:hAnsi="Segoe UI" w:cs="Segoe UI"/>
                <w:b/>
                <w:bCs/>
                <w:i w:val="0"/>
                <w:iCs w:val="0"/>
                <w:caps w:val="0"/>
                <w:color w:val="FF0000"/>
                <w:spacing w:val="0"/>
                <w:sz w:val="24"/>
                <w:szCs w:val="24"/>
                <w:shd w:val="clear" w:fill="FFFFFF"/>
                <w:lang w:val="en-US" w:eastAsia="zh-CN"/>
              </w:rPr>
              <w:t xml:space="preserve">  </w:t>
            </w:r>
            <w:r>
              <w:rPr>
                <w:rFonts w:hint="default" w:ascii="Segoe UI" w:hAnsi="Segoe UI" w:eastAsia="宋体" w:cs="Segoe UI"/>
                <w:b/>
                <w:bCs/>
                <w:i w:val="0"/>
                <w:iCs w:val="0"/>
                <w:caps w:val="0"/>
                <w:color w:val="FF0000"/>
                <w:spacing w:val="0"/>
                <w:sz w:val="24"/>
                <w:szCs w:val="24"/>
                <w:shd w:val="clear" w:fill="FFFFFF"/>
                <w:lang w:val="en-US" w:eastAsia="zh-CN"/>
              </w:rPr>
              <w:t>中大国际-体验圣诞氛围</w:t>
            </w:r>
          </w:p>
          <w:p w14:paraId="1346CF2D">
            <w:pPr>
              <w:pStyle w:val="2"/>
              <w:widowControl w:val="0"/>
              <w:ind w:left="0" w:leftChars="0" w:firstLine="0" w:firstLineChars="0"/>
              <w:rPr>
                <w:rFonts w:hint="eastAsia"/>
                <w:lang w:val="en-US"/>
              </w:rPr>
            </w:pPr>
            <w:bookmarkStart w:id="0" w:name="_GoBack"/>
            <w:bookmarkEnd w:id="0"/>
            <w:r>
              <w:rPr>
                <w:rFonts w:hint="eastAsia" w:ascii="微软雅黑" w:hAnsi="微软雅黑" w:eastAsia="微软雅黑" w:cs="微软雅黑"/>
                <w:b/>
                <w:color w:val="000000" w:themeColor="text1"/>
                <w:kern w:val="0"/>
                <w:sz w:val="24"/>
                <w:szCs w:val="24"/>
                <w:vertAlign w:val="baseline"/>
                <w:lang w:val="en-US" w:eastAsia="zh-CN"/>
                <w14:textFill>
                  <w14:solidFill>
                    <w14:schemeClr w14:val="tx1"/>
                  </w14:solidFill>
                </w14:textFill>
              </w:rPr>
              <w:t>赠送应季盲盒景点，以自由参观为主，不含耳麦和讲解</w:t>
            </w:r>
          </w:p>
        </w:tc>
      </w:tr>
      <w:tr w14:paraId="1AD32F0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767" w:type="dxa"/>
            <w:gridSpan w:val="5"/>
            <w:tcBorders>
              <w:tl2br w:val="nil"/>
              <w:tr2bl w:val="nil"/>
            </w:tcBorders>
            <w:shd w:val="clear" w:color="auto" w:fill="FF2F2F"/>
            <w:noWrap w:val="0"/>
            <w:vAlign w:val="top"/>
          </w:tcPr>
          <w:p w14:paraId="33AA4F49">
            <w:pPr>
              <w:spacing w:line="360" w:lineRule="auto"/>
              <w:ind w:right="-151" w:rightChars="-72"/>
              <w:jc w:val="center"/>
              <w:rPr>
                <w:rFonts w:hint="eastAsia" w:ascii="微软雅黑" w:hAnsi="微软雅黑" w:eastAsia="微软雅黑" w:cs="微软雅黑"/>
                <w:b/>
                <w:color w:val="auto"/>
                <w:kern w:val="0"/>
                <w:sz w:val="28"/>
                <w:szCs w:val="28"/>
                <w:highlight w:val="none"/>
                <w:vertAlign w:val="baseline"/>
                <w:lang w:eastAsia="zh-CN"/>
              </w:rPr>
            </w:pPr>
            <w:r>
              <w:rPr>
                <w:rFonts w:hint="eastAsia" w:ascii="微软雅黑" w:hAnsi="微软雅黑" w:eastAsia="微软雅黑" w:cs="微软雅黑"/>
                <w:b/>
                <w:color w:val="FFFFFF"/>
                <w:kern w:val="0"/>
                <w:sz w:val="32"/>
                <w:szCs w:val="32"/>
                <w:highlight w:val="none"/>
                <w:vertAlign w:val="baseline"/>
                <w:lang w:eastAsia="zh-CN"/>
              </w:rPr>
              <w:t>接</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待</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标</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准</w:t>
            </w:r>
          </w:p>
        </w:tc>
      </w:tr>
      <w:tr w14:paraId="19CB5C7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824" w:hRule="atLeast"/>
          <w:jc w:val="center"/>
        </w:trPr>
        <w:tc>
          <w:tcPr>
            <w:tcW w:w="776" w:type="dxa"/>
            <w:vMerge w:val="restart"/>
            <w:tcBorders>
              <w:tl2br w:val="nil"/>
              <w:tr2bl w:val="nil"/>
            </w:tcBorders>
            <w:noWrap w:val="0"/>
            <w:vAlign w:val="center"/>
          </w:tcPr>
          <w:p w14:paraId="01139642">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费</w:t>
            </w:r>
          </w:p>
          <w:p w14:paraId="41A65B3E">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用</w:t>
            </w:r>
          </w:p>
          <w:p w14:paraId="6AC29436">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包</w:t>
            </w:r>
          </w:p>
          <w:p w14:paraId="2CA15A4F">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r>
              <w:rPr>
                <w:rFonts w:hint="eastAsia" w:ascii="微软雅黑" w:hAnsi="微软雅黑" w:eastAsia="微软雅黑" w:cs="微软雅黑"/>
                <w:b/>
                <w:color w:val="auto"/>
                <w:kern w:val="0"/>
                <w:sz w:val="32"/>
                <w:szCs w:val="32"/>
                <w:vertAlign w:val="baseline"/>
                <w:lang w:eastAsia="zh-CN"/>
              </w:rPr>
              <w:t>含</w:t>
            </w:r>
          </w:p>
        </w:tc>
        <w:tc>
          <w:tcPr>
            <w:tcW w:w="9991" w:type="dxa"/>
            <w:gridSpan w:val="4"/>
            <w:tcBorders>
              <w:tl2br w:val="nil"/>
              <w:tr2bl w:val="nil"/>
            </w:tcBorders>
            <w:noWrap w:val="0"/>
            <w:vAlign w:val="center"/>
          </w:tcPr>
          <w:p w14:paraId="7D401302">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1、如因景区通知关闭、景区限流或不可抗力原因无法游览此景点，导游有权协商更换景点或调整行程顺序。</w:t>
            </w:r>
          </w:p>
          <w:p w14:paraId="73B3E2EF">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2、行程顺序，导游可根据当天的实际情况和游客协商调整顺序。</w:t>
            </w:r>
          </w:p>
        </w:tc>
      </w:tr>
      <w:tr w14:paraId="191FA7A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89" w:hRule="atLeast"/>
          <w:jc w:val="center"/>
        </w:trPr>
        <w:tc>
          <w:tcPr>
            <w:tcW w:w="776" w:type="dxa"/>
            <w:vMerge w:val="continue"/>
            <w:tcBorders>
              <w:tl2br w:val="nil"/>
              <w:tr2bl w:val="nil"/>
            </w:tcBorders>
            <w:noWrap w:val="0"/>
            <w:vAlign w:val="center"/>
          </w:tcPr>
          <w:p w14:paraId="01006227">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p>
        </w:tc>
        <w:tc>
          <w:tcPr>
            <w:tcW w:w="806" w:type="dxa"/>
            <w:tcBorders>
              <w:tl2br w:val="nil"/>
              <w:tr2bl w:val="nil"/>
            </w:tcBorders>
            <w:noWrap w:val="0"/>
            <w:vAlign w:val="center"/>
          </w:tcPr>
          <w:p w14:paraId="5E207729">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lang w:val="en-GB"/>
              </w:rPr>
              <w:t>交通</w:t>
            </w:r>
          </w:p>
        </w:tc>
        <w:tc>
          <w:tcPr>
            <w:tcW w:w="9185" w:type="dxa"/>
            <w:gridSpan w:val="3"/>
            <w:tcBorders>
              <w:tl2br w:val="nil"/>
              <w:tr2bl w:val="nil"/>
            </w:tcBorders>
            <w:noWrap w:val="0"/>
            <w:vAlign w:val="top"/>
          </w:tcPr>
          <w:p w14:paraId="239CB1B3">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val="0"/>
                <w:color w:val="0F243E"/>
                <w:sz w:val="24"/>
                <w:szCs w:val="24"/>
                <w:lang w:val="en-US" w:eastAsia="zh-CN"/>
              </w:rPr>
            </w:pPr>
            <w:r>
              <w:rPr>
                <w:rFonts w:hint="eastAsia" w:ascii="微软雅黑" w:hAnsi="微软雅黑" w:eastAsia="微软雅黑" w:cs="微软雅黑"/>
                <w:b/>
                <w:bCs w:val="0"/>
                <w:color w:val="0F243E"/>
                <w:sz w:val="24"/>
                <w:szCs w:val="24"/>
                <w:lang w:val="en-US" w:eastAsia="zh-CN"/>
              </w:rPr>
              <w:t>全程正规营运手续空调旅游车（根据人数用车，保证每人一个正座，30座以下无行李箱）</w:t>
            </w:r>
          </w:p>
          <w:p w14:paraId="3922DF00">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bCs w:val="0"/>
                <w:color w:val="FF0000"/>
                <w:sz w:val="28"/>
                <w:szCs w:val="28"/>
                <w:highlight w:val="yellow"/>
                <w:lang w:val="en-US" w:eastAsia="zh-CN"/>
              </w:rPr>
            </w:pPr>
            <w:r>
              <w:rPr>
                <w:rFonts w:hint="eastAsia" w:ascii="微软雅黑" w:hAnsi="微软雅黑" w:eastAsia="微软雅黑" w:cs="微软雅黑"/>
                <w:b/>
                <w:bCs w:val="0"/>
                <w:color w:val="FF0000"/>
                <w:sz w:val="28"/>
                <w:szCs w:val="28"/>
                <w:highlight w:val="yellow"/>
                <w:lang w:val="en-US" w:eastAsia="zh-CN"/>
              </w:rPr>
              <w:t>13人封顶（含小孩），10-13人安排19座正规旅游车</w:t>
            </w:r>
          </w:p>
          <w:p w14:paraId="0DD0E349">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val="0"/>
                <w:color w:val="0F243E"/>
                <w:sz w:val="24"/>
                <w:szCs w:val="24"/>
                <w:lang w:val="en-US" w:eastAsia="zh-CN"/>
              </w:rPr>
              <w:t>如10人以下，我社会根据人数安排车型，保证每人1正座，以实际安排为准</w:t>
            </w:r>
          </w:p>
        </w:tc>
      </w:tr>
      <w:tr w14:paraId="7D49282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37875524">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06" w:type="dxa"/>
            <w:tcBorders>
              <w:tl2br w:val="nil"/>
              <w:tr2bl w:val="nil"/>
            </w:tcBorders>
            <w:noWrap w:val="0"/>
            <w:vAlign w:val="center"/>
          </w:tcPr>
          <w:p w14:paraId="663548BD">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住宿</w:t>
            </w:r>
          </w:p>
        </w:tc>
        <w:tc>
          <w:tcPr>
            <w:tcW w:w="9185" w:type="dxa"/>
            <w:gridSpan w:val="3"/>
            <w:tcBorders>
              <w:tl2br w:val="nil"/>
              <w:tr2bl w:val="nil"/>
            </w:tcBorders>
            <w:noWrap w:val="0"/>
            <w:vAlign w:val="top"/>
          </w:tcPr>
          <w:p w14:paraId="1CA01C5C">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住宿：任选全程携程4钻酒店或携程5钻酒店 根据需求任选</w:t>
            </w:r>
          </w:p>
          <w:p w14:paraId="4A39CF09">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酒店房型：正常默认是普通双标间，如需大床房，需报名时提前告知</w:t>
            </w:r>
          </w:p>
          <w:p w14:paraId="45AACBFF">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8"/>
                <w:szCs w:val="28"/>
                <w:highlight w:val="yellow"/>
                <w:u w:val="none"/>
                <w:shd w:val="clear" w:color="auto" w:fill="FFFFFF"/>
                <w:lang w:val="en-US" w:eastAsia="zh-CN" w:bidi="ar-SA"/>
              </w:rPr>
            </w:pPr>
          </w:p>
          <w:p w14:paraId="6D328FC5">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highlight w:val="yellow"/>
                <w:u w:val="none"/>
                <w:shd w:val="clear" w:color="auto" w:fill="FFFFFF"/>
                <w:lang w:val="en-US" w:eastAsia="zh-CN" w:bidi="ar-SA"/>
              </w:rPr>
              <w:t>入住指定酒店+备选不超过3家同级别高评分酒店</w:t>
            </w:r>
          </w:p>
          <w:p w14:paraId="1290AB54">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2"/>
                <w:szCs w:val="22"/>
                <w:u w:val="none"/>
                <w:shd w:val="clear" w:color="auto" w:fill="FFFFFF"/>
                <w:lang w:val="en-US" w:eastAsia="zh-CN" w:bidi="ar-SA"/>
              </w:rPr>
              <w:t xml:space="preserve">西安携程网评4钻酒店 2020年及以后开业或装修的酒店 </w:t>
            </w:r>
          </w:p>
          <w:p w14:paraId="73554C77">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2"/>
                <w:szCs w:val="22"/>
                <w:u w:val="none"/>
                <w:shd w:val="clear" w:color="auto" w:fill="FFFFFF"/>
                <w:lang w:val="en-US" w:eastAsia="zh-CN" w:bidi="ar-SA"/>
              </w:rPr>
              <w:t xml:space="preserve"> </w:t>
            </w: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指定酒店：</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中江之旅·中江酒店（丈八北路地铁站大茂城店）</w:t>
            </w:r>
            <w:r>
              <w:rPr>
                <w:rFonts w:hint="default" w:ascii="微软雅黑" w:hAnsi="微软雅黑" w:eastAsia="微软雅黑" w:cs="微软雅黑"/>
                <w:b/>
                <w:bCs/>
                <w:i w:val="0"/>
                <w:caps w:val="0"/>
                <w:color w:val="auto"/>
                <w:spacing w:val="0"/>
                <w:kern w:val="2"/>
                <w:sz w:val="20"/>
                <w:szCs w:val="20"/>
                <w:u w:val="none"/>
                <w:shd w:val="clear" w:color="auto" w:fill="FFFFFF"/>
                <w:lang w:val="en-US" w:eastAsia="zh-CN" w:bidi="ar-SA"/>
              </w:rPr>
              <w:t>2025年7月1日完成装修</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（携程未更新，飞猪/美团已更新）</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202</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5</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年</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装修 网评</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4.</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5</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分</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br w:type="textWrapping"/>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（如遇指定酒店无房情况下备选以下酒店（不超过3家））</w:t>
            </w:r>
          </w:p>
          <w:p w14:paraId="5ECC7E3C">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中江之旅·高新商务酒店(西安高新大都荟丰庆公园地铁站店)</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202</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1</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年</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装修 网评</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4.</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7</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分</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w:t>
            </w:r>
          </w:p>
          <w:p w14:paraId="0486676E">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富森城市酒店(西安回民街钟鼓楼店)</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202</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5年装修 网评</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4.</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5</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分</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w:t>
            </w:r>
          </w:p>
          <w:p w14:paraId="76B0FCC7">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威尔佳酒店（西安老城根红庙坡地铁站店）《装修后新房》</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202</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0年装修 网评</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4.</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6</w:t>
            </w: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分</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w:t>
            </w:r>
          </w:p>
          <w:p w14:paraId="5FCFAC3C">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br w:type="textWrapping"/>
            </w: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西安携程网评5钻新酒店   --2020年及以后开业或装修酒店</w:t>
            </w:r>
          </w:p>
          <w:p w14:paraId="7CA2CC8E">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西安站大明宫城际酒店         【2024年开业 网评4.9分】</w:t>
            </w:r>
          </w:p>
          <w:p w14:paraId="19C0A18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（如遇指定酒店无房情况下备选以下酒店（不超过3家））</w:t>
            </w:r>
          </w:p>
          <w:p w14:paraId="57F3D3A2">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西安大明宫诺富特酒店                    【2024年开业 网评4.8分】 </w:t>
            </w:r>
          </w:p>
          <w:p w14:paraId="139C284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西安经开瑾程酒店（文景路地铁站店）      【2021年开业 网评4.7分】</w:t>
            </w:r>
          </w:p>
          <w:p w14:paraId="0ED2C5A1">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西安蓝溪国际酒店（大都荟科技路地铁站）  【2021年开业 网评4.6分】</w:t>
            </w:r>
          </w:p>
          <w:p w14:paraId="2A25F34D">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32"/>
                <w:szCs w:val="32"/>
                <w:highlight w:val="yellow"/>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w:t>
            </w:r>
          </w:p>
          <w:p w14:paraId="627ED3CC">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（节假日期间市场用房需求大情况会用到非标准同等级酒店）</w:t>
            </w:r>
          </w:p>
          <w:p w14:paraId="298C1EB1">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32"/>
                <w:szCs w:val="32"/>
                <w:highlight w:val="yellow"/>
                <w:u w:val="none"/>
                <w:shd w:val="clear" w:color="auto" w:fill="FFFFFF"/>
                <w:lang w:val="en-US" w:eastAsia="zh-CN" w:bidi="ar-SA"/>
              </w:rPr>
              <w:t>备注：不同标准价格不一样，根据自己需求选择</w:t>
            </w:r>
          </w:p>
          <w:p w14:paraId="51919391">
            <w:pPr>
              <w:pStyle w:val="26"/>
              <w:widowControl w:val="0"/>
              <w:tabs>
                <w:tab w:val="left" w:pos="5960"/>
              </w:tabs>
              <w:overflowPunct/>
              <w:bidi w:val="0"/>
              <w:snapToGrid w:val="0"/>
              <w:spacing w:line="360" w:lineRule="exact"/>
              <w:jc w:val="left"/>
              <w:textAlignment w:val="auto"/>
              <w:rPr>
                <w:rFonts w:hint="eastAsia" w:eastAsia="微软雅黑" w:cs="宋体"/>
                <w:b/>
                <w:bCs/>
                <w:i w:val="0"/>
                <w:caps w:val="0"/>
                <w:smallCaps w:val="0"/>
                <w:color w:val="000000"/>
                <w:spacing w:val="0"/>
                <w:kern w:val="2"/>
                <w:sz w:val="20"/>
                <w:szCs w:val="20"/>
                <w:u w:val="none"/>
                <w:shd w:val="clear" w:fill="FFFFFF"/>
                <w:lang w:val="en-US" w:eastAsia="zh-CN" w:bidi="ar"/>
              </w:rPr>
            </w:pPr>
            <w:r>
              <w:rPr>
                <w:rFonts w:hint="eastAsia" w:eastAsia="微软雅黑" w:cs="宋体"/>
                <w:b/>
                <w:bCs/>
                <w:i w:val="0"/>
                <w:caps w:val="0"/>
                <w:smallCaps w:val="0"/>
                <w:color w:val="000000"/>
                <w:spacing w:val="0"/>
                <w:kern w:val="2"/>
                <w:sz w:val="20"/>
                <w:szCs w:val="20"/>
                <w:u w:val="none"/>
                <w:shd w:val="clear" w:fill="FFFFFF"/>
                <w:lang w:val="en-US" w:eastAsia="zh-CN" w:bidi="ar"/>
              </w:rPr>
              <w:t>温馨提示：</w:t>
            </w:r>
          </w:p>
          <w:p w14:paraId="38390D98">
            <w:pPr>
              <w:pStyle w:val="27"/>
              <w:widowControl w:val="0"/>
              <w:tabs>
                <w:tab w:val="left" w:pos="5960"/>
              </w:tabs>
              <w:snapToGrid w:val="0"/>
              <w:spacing w:line="40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lang w:val="en-US" w:eastAsia="zh-CN"/>
              </w:rPr>
              <w:t>1、</w:t>
            </w:r>
            <w:r>
              <w:rPr>
                <w:rFonts w:hint="eastAsia" w:ascii="微软雅黑" w:hAnsi="微软雅黑" w:eastAsia="微软雅黑" w:cs="微软雅黑"/>
                <w:kern w:val="2"/>
                <w:sz w:val="20"/>
                <w:szCs w:val="20"/>
                <w:shd w:val="clear" w:color="auto" w:fill="FFFFFF"/>
              </w:rPr>
              <w:t>酒店房型：普通双标间/大床房</w:t>
            </w:r>
          </w:p>
          <w:p w14:paraId="66D14891">
            <w:pPr>
              <w:widowControl/>
              <w:snapToGrid w:val="0"/>
              <w:spacing w:line="400" w:lineRule="exact"/>
              <w:ind w:right="31" w:rightChars="15"/>
              <w:jc w:val="left"/>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ascii="微软雅黑" w:hAnsi="微软雅黑" w:eastAsia="微软雅黑" w:cs="微软雅黑"/>
                <w:szCs w:val="21"/>
                <w:lang w:val="en-US" w:eastAsia="zh-CN"/>
              </w:rPr>
              <w:t>2、</w:t>
            </w:r>
            <w:r>
              <w:rPr>
                <w:rFonts w:hint="eastAsia" w:ascii="微软雅黑" w:hAnsi="微软雅黑" w:eastAsia="微软雅黑" w:cs="微软雅黑"/>
                <w:szCs w:val="21"/>
              </w:rPr>
              <w:t>住宿标准：酒店干净卫生，配有空调、独立卫生间等基本设施</w:t>
            </w:r>
          </w:p>
          <w:p w14:paraId="3387D418">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3、携程网评的钻级和评分，可能会出现临时掉钻、掉分的情况，如出现这种情况，我们及时安排更换酒店，尽情谅解！！！</w:t>
            </w:r>
          </w:p>
          <w:p w14:paraId="40C22FF9">
            <w:pPr>
              <w:pStyle w:val="26"/>
              <w:widowControl w:val="0"/>
              <w:tabs>
                <w:tab w:val="left" w:pos="5960"/>
              </w:tabs>
              <w:overflowPunct/>
              <w:bidi w:val="0"/>
              <w:snapToGrid w:val="0"/>
              <w:spacing w:line="360" w:lineRule="exact"/>
              <w:jc w:val="left"/>
              <w:textAlignment w:val="auto"/>
              <w:rPr>
                <w:rFonts w:hint="default"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4、（大型节假日：五一劳动节/十一国庆节/春节期间，西安可能会使用备选酒店以外的酒店，但是不会降低标准，</w:t>
            </w:r>
          </w:p>
          <w:p w14:paraId="3B36EA0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5、⻄安⼤部分酒店⽆法提供三⼈间或加床，如遇⾃然单⼈住⼀间房，须按提前抵达或延住的房价补付房差。</w:t>
            </w:r>
          </w:p>
          <w:p w14:paraId="2EAFD414">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GB"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6、西北地区经济发展落后，同星级宾馆酒店规模设施落后江浙地区（例如三星酒店相当于发达地区 二星），一些新建的且设施较好的酒店一般位于市区周边，如需额外安排多的被褥，电热毯等，请向酒店工作人员索取。</w:t>
            </w:r>
          </w:p>
        </w:tc>
      </w:tr>
      <w:tr w14:paraId="454CC05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56" w:hRule="atLeast"/>
          <w:jc w:val="center"/>
        </w:trPr>
        <w:tc>
          <w:tcPr>
            <w:tcW w:w="776" w:type="dxa"/>
            <w:vMerge w:val="continue"/>
            <w:tcBorders>
              <w:tl2br w:val="nil"/>
              <w:tr2bl w:val="nil"/>
            </w:tcBorders>
            <w:noWrap w:val="0"/>
            <w:vAlign w:val="top"/>
          </w:tcPr>
          <w:p w14:paraId="14412C50">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06" w:type="dxa"/>
            <w:tcBorders>
              <w:tl2br w:val="nil"/>
              <w:tr2bl w:val="nil"/>
            </w:tcBorders>
            <w:noWrap w:val="0"/>
            <w:vAlign w:val="center"/>
          </w:tcPr>
          <w:p w14:paraId="5D1130D3">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val="en-GB"/>
              </w:rPr>
              <w:t>门票</w:t>
            </w:r>
          </w:p>
        </w:tc>
        <w:tc>
          <w:tcPr>
            <w:tcW w:w="9185" w:type="dxa"/>
            <w:gridSpan w:val="3"/>
            <w:tcBorders>
              <w:tl2br w:val="nil"/>
              <w:tr2bl w:val="nil"/>
            </w:tcBorders>
            <w:noWrap w:val="0"/>
            <w:vAlign w:val="center"/>
          </w:tcPr>
          <w:p w14:paraId="7FB51A2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含景区首道大门票+演绎项目门票+汉服妆造</w:t>
            </w:r>
            <w:r>
              <w:rPr>
                <w:rFonts w:hint="eastAsia" w:ascii="微软雅黑" w:hAnsi="微软雅黑" w:eastAsia="微软雅黑" w:cs="微软雅黑"/>
                <w:szCs w:val="21"/>
                <w:shd w:val="clear" w:color="auto" w:fill="FFFFFF"/>
                <w:lang w:val="en-US" w:eastAsia="zh-CN"/>
              </w:rPr>
              <w:t>（</w:t>
            </w:r>
            <w:r>
              <w:rPr>
                <w:rFonts w:hint="eastAsia" w:ascii="微软雅黑" w:hAnsi="微软雅黑" w:eastAsia="微软雅黑" w:cs="微软雅黑"/>
                <w:szCs w:val="21"/>
                <w:shd w:val="clear" w:color="auto" w:fill="FFFFFF"/>
              </w:rPr>
              <w:t>小交通及园中自费项目自理</w:t>
            </w:r>
            <w:r>
              <w:rPr>
                <w:rFonts w:hint="eastAsia" w:ascii="微软雅黑" w:hAnsi="微软雅黑" w:eastAsia="微软雅黑" w:cs="微软雅黑"/>
                <w:szCs w:val="21"/>
                <w:shd w:val="clear" w:color="auto" w:fill="FFFFFF"/>
                <w:lang w:eastAsia="zh-CN"/>
              </w:rPr>
              <w:t>）</w:t>
            </w:r>
          </w:p>
          <w:p w14:paraId="2B2C5B3F">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szCs w:val="21"/>
                <w:shd w:val="clear" w:color="auto" w:fill="FFFFFF"/>
                <w:lang w:val="en-US" w:eastAsia="zh-CN"/>
              </w:rPr>
            </w:pPr>
            <w:r>
              <w:rPr>
                <w:rFonts w:hint="default" w:ascii="宋体" w:hAnsi="宋体" w:eastAsia="宋体" w:cs="宋体"/>
                <w:b/>
                <w:bCs/>
                <w:color w:val="auto"/>
                <w:sz w:val="24"/>
                <w:szCs w:val="24"/>
                <w:highlight w:val="none"/>
                <w:lang w:val="en-US" w:eastAsia="zh-CN"/>
              </w:rPr>
              <w:t>所有门票，均可按照实际证件退费，绝不克扣</w:t>
            </w:r>
          </w:p>
          <w:p w14:paraId="1E8B2D7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65周岁以上退门票优惠163元</w:t>
            </w:r>
          </w:p>
          <w:p w14:paraId="5B42E2A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16周岁以内退门票优惠120元（须有成人陪同）</w:t>
            </w:r>
          </w:p>
          <w:p w14:paraId="4EE6819C">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兵马俑免票退120元，半价退60元</w:t>
            </w:r>
            <w:r>
              <w:rPr>
                <w:rFonts w:hint="default" w:ascii="宋体" w:hAnsi="宋体" w:eastAsia="宋体" w:cs="宋体"/>
                <w:b/>
                <w:bCs/>
                <w:color w:val="auto"/>
                <w:sz w:val="24"/>
                <w:szCs w:val="24"/>
                <w:highlight w:val="none"/>
                <w:lang w:val="en-US" w:eastAsia="zh-CN"/>
              </w:rPr>
              <w:br w:type="textWrapping"/>
            </w:r>
            <w:r>
              <w:rPr>
                <w:rFonts w:hint="eastAsia" w:ascii="宋体" w:hAnsi="宋体" w:cs="宋体"/>
                <w:b/>
                <w:bCs/>
                <w:color w:val="auto"/>
                <w:sz w:val="24"/>
                <w:szCs w:val="24"/>
                <w:highlight w:val="none"/>
                <w:lang w:val="en-US" w:eastAsia="zh-CN"/>
              </w:rPr>
              <w:t>明城墙</w:t>
            </w:r>
            <w:r>
              <w:rPr>
                <w:rFonts w:hint="default" w:ascii="宋体" w:hAnsi="宋体" w:eastAsia="宋体" w:cs="宋体"/>
                <w:b/>
                <w:bCs/>
                <w:color w:val="auto"/>
                <w:sz w:val="24"/>
                <w:szCs w:val="24"/>
                <w:highlight w:val="none"/>
                <w:lang w:val="en-US" w:eastAsia="zh-CN"/>
              </w:rPr>
              <w:t>免票退</w:t>
            </w:r>
            <w:r>
              <w:rPr>
                <w:rFonts w:hint="eastAsia" w:ascii="宋体" w:hAnsi="宋体" w:cs="宋体"/>
                <w:b/>
                <w:bCs/>
                <w:color w:val="auto"/>
                <w:sz w:val="24"/>
                <w:szCs w:val="24"/>
                <w:highlight w:val="none"/>
                <w:lang w:val="en-US" w:eastAsia="zh-CN"/>
              </w:rPr>
              <w:t>43</w:t>
            </w:r>
            <w:r>
              <w:rPr>
                <w:rFonts w:hint="default" w:ascii="宋体" w:hAnsi="宋体" w:eastAsia="宋体" w:cs="宋体"/>
                <w:b/>
                <w:bCs/>
                <w:color w:val="auto"/>
                <w:sz w:val="24"/>
                <w:szCs w:val="24"/>
                <w:highlight w:val="none"/>
                <w:lang w:val="en-US" w:eastAsia="zh-CN"/>
              </w:rPr>
              <w:t>元，半价退</w:t>
            </w:r>
            <w:r>
              <w:rPr>
                <w:rFonts w:hint="eastAsia" w:ascii="宋体" w:hAnsi="宋体" w:cs="宋体"/>
                <w:b/>
                <w:bCs/>
                <w:color w:val="auto"/>
                <w:sz w:val="24"/>
                <w:szCs w:val="24"/>
                <w:highlight w:val="none"/>
                <w:lang w:val="en-US" w:eastAsia="zh-CN"/>
              </w:rPr>
              <w:t>16</w:t>
            </w:r>
            <w:r>
              <w:rPr>
                <w:rFonts w:hint="default" w:ascii="宋体" w:hAnsi="宋体" w:eastAsia="宋体" w:cs="宋体"/>
                <w:b/>
                <w:bCs/>
                <w:color w:val="auto"/>
                <w:sz w:val="24"/>
                <w:szCs w:val="24"/>
                <w:highlight w:val="none"/>
                <w:lang w:val="en-US" w:eastAsia="zh-CN"/>
              </w:rPr>
              <w:t>元</w:t>
            </w:r>
          </w:p>
          <w:p w14:paraId="7C22F3EB">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宋体" w:hAnsi="宋体" w:cs="宋体"/>
                <w:b/>
                <w:bCs/>
                <w:color w:val="auto"/>
                <w:sz w:val="24"/>
                <w:szCs w:val="24"/>
                <w:highlight w:val="none"/>
                <w:lang w:val="en-US" w:eastAsia="zh-CN"/>
              </w:rPr>
            </w:pPr>
          </w:p>
          <w:p w14:paraId="7EEB0C65">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宋体" w:hAnsi="宋体" w:cs="宋体"/>
                <w:b/>
                <w:bCs/>
                <w:color w:val="auto"/>
                <w:sz w:val="24"/>
                <w:szCs w:val="24"/>
                <w:highlight w:val="none"/>
                <w:lang w:val="en-US" w:eastAsia="zh-CN"/>
              </w:rPr>
              <w:t xml:space="preserve"> </w:t>
            </w:r>
            <w:r>
              <w:rPr>
                <w:rFonts w:hint="default"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西安千古情</w:t>
            </w:r>
            <w:r>
              <w:rPr>
                <w:rFonts w:hint="default"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汉服+妆造、手工DIY</w:t>
            </w:r>
            <w:r>
              <w:rPr>
                <w:rFonts w:hint="default" w:ascii="宋体" w:hAnsi="宋体" w:eastAsia="宋体" w:cs="宋体"/>
                <w:b/>
                <w:bCs/>
                <w:color w:val="auto"/>
                <w:sz w:val="24"/>
                <w:szCs w:val="24"/>
                <w:highlight w:val="none"/>
                <w:lang w:val="en-US" w:eastAsia="zh-CN"/>
              </w:rPr>
              <w:t>】无优惠退费</w:t>
            </w:r>
          </w:p>
          <w:p w14:paraId="403766A1">
            <w:pPr>
              <w:pStyle w:val="26"/>
              <w:keepNext w:val="0"/>
              <w:keepLines w:val="0"/>
              <w:pageBreakBefore w:val="0"/>
              <w:widowControl w:val="0"/>
              <w:tabs>
                <w:tab w:val="left" w:pos="5960"/>
              </w:tabs>
              <w:kinsoku/>
              <w:wordWrap/>
              <w:overflowPunct/>
              <w:topLinePunct w:val="0"/>
              <w:autoSpaceDE/>
              <w:autoSpaceDN/>
              <w:bidi w:val="0"/>
              <w:adjustRightInd/>
              <w:snapToGrid w:val="0"/>
              <w:spacing w:line="500" w:lineRule="exact"/>
              <w:jc w:val="left"/>
              <w:textAlignment w:val="auto"/>
              <w:rPr>
                <w:rFonts w:hint="eastAsia" w:ascii="宋体" w:hAnsi="宋体" w:cs="宋体"/>
                <w:b/>
                <w:bCs/>
                <w:color w:val="000000" w:themeColor="text1"/>
                <w:sz w:val="22"/>
                <w:szCs w:val="22"/>
                <w:highlight w:val="yellow"/>
                <w:lang w:val="en-US" w:eastAsia="zh-CN"/>
                <w14:textFill>
                  <w14:solidFill>
                    <w14:schemeClr w14:val="tx1"/>
                  </w14:solidFill>
                </w14:textFill>
              </w:rPr>
            </w:pPr>
            <w:r>
              <w:rPr>
                <w:rFonts w:hint="eastAsia" w:ascii="宋体" w:hAnsi="宋体" w:cs="宋体"/>
                <w:b/>
                <w:bCs/>
                <w:color w:val="000000" w:themeColor="text1"/>
                <w:sz w:val="22"/>
                <w:szCs w:val="22"/>
                <w:highlight w:val="yellow"/>
                <w:lang w:val="en-US" w:eastAsia="zh-CN"/>
                <w14:textFill>
                  <w14:solidFill>
                    <w14:schemeClr w14:val="tx1"/>
                  </w14:solidFill>
                </w14:textFill>
              </w:rPr>
              <w:t>重点提示：</w:t>
            </w:r>
          </w:p>
          <w:p w14:paraId="3B2924CC">
            <w:pPr>
              <w:pStyle w:val="26"/>
              <w:keepNext w:val="0"/>
              <w:keepLines w:val="0"/>
              <w:pageBreakBefore w:val="0"/>
              <w:widowControl w:val="0"/>
              <w:tabs>
                <w:tab w:val="left" w:pos="5960"/>
              </w:tabs>
              <w:kinsoku/>
              <w:wordWrap/>
              <w:overflowPunct/>
              <w:topLinePunct w:val="0"/>
              <w:autoSpaceDE/>
              <w:autoSpaceDN/>
              <w:bidi w:val="0"/>
              <w:adjustRightInd/>
              <w:snapToGrid w:val="0"/>
              <w:spacing w:line="500" w:lineRule="exact"/>
              <w:jc w:val="left"/>
              <w:textAlignment w:val="auto"/>
              <w:rPr>
                <w:rFonts w:hint="eastAsia" w:ascii="微软雅黑" w:hAnsi="微软雅黑" w:eastAsia="微软雅黑" w:cs="微软雅黑"/>
                <w:b w:val="0"/>
                <w:bCs w:val="0"/>
                <w:i w:val="0"/>
                <w:caps w:val="0"/>
                <w:color w:val="auto"/>
                <w:spacing w:val="0"/>
                <w:kern w:val="2"/>
                <w:sz w:val="16"/>
                <w:szCs w:val="16"/>
                <w:u w:val="none"/>
                <w:shd w:val="clear" w:color="auto" w:fill="FFFFFF"/>
                <w:lang w:val="en-US" w:eastAsia="zh-CN" w:bidi="ar-SA"/>
              </w:rPr>
            </w:pPr>
            <w:r>
              <w:rPr>
                <w:rFonts w:hint="eastAsia" w:ascii="宋体" w:hAnsi="宋体" w:cs="宋体"/>
                <w:b/>
                <w:bCs/>
                <w:color w:val="000000" w:themeColor="text1"/>
                <w:sz w:val="22"/>
                <w:szCs w:val="22"/>
                <w:highlight w:val="yellow"/>
                <w:lang w:val="en-US" w:eastAsia="zh-CN"/>
                <w14:textFill>
                  <w14:solidFill>
                    <w14:schemeClr w14:val="tx1"/>
                  </w14:solidFill>
                </w14:textFill>
              </w:rPr>
              <w:t>【五一劳动节期间、十一国庆节期间、春节期间等节假日，如有特殊证件，</w:t>
            </w:r>
            <w:r>
              <w:rPr>
                <w:rFonts w:hint="eastAsia" w:ascii="宋体" w:hAnsi="宋体" w:cs="宋体"/>
                <w:b/>
                <w:bCs/>
                <w:color w:val="FF0000"/>
                <w:sz w:val="24"/>
                <w:szCs w:val="24"/>
                <w:highlight w:val="yellow"/>
                <w:lang w:val="en-US" w:eastAsia="zh-CN"/>
              </w:rPr>
              <w:t>请报名时提供证件照片</w:t>
            </w:r>
            <w:r>
              <w:rPr>
                <w:rFonts w:hint="eastAsia" w:ascii="宋体" w:hAnsi="宋体" w:cs="宋体"/>
                <w:b/>
                <w:bCs/>
                <w:color w:val="FF0000"/>
                <w:sz w:val="22"/>
                <w:szCs w:val="22"/>
                <w:highlight w:val="yellow"/>
                <w:lang w:val="en-US" w:eastAsia="zh-CN"/>
              </w:rPr>
              <w:t>并在出发时携带相关证件原件</w:t>
            </w:r>
            <w:r>
              <w:rPr>
                <w:rFonts w:hint="eastAsia" w:ascii="宋体" w:hAnsi="宋体" w:cs="宋体"/>
                <w:b/>
                <w:bCs/>
                <w:color w:val="000000" w:themeColor="text1"/>
                <w:sz w:val="22"/>
                <w:szCs w:val="22"/>
                <w:highlight w:val="yellow"/>
                <w:lang w:val="en-US" w:eastAsia="zh-CN"/>
                <w14:textFill>
                  <w14:solidFill>
                    <w14:schemeClr w14:val="tx1"/>
                  </w14:solidFill>
                </w14:textFill>
              </w:rPr>
              <w:t>。因大型节假日期间景区门票都需要提前约抢票，如报名时未提供优惠门票等证件，我社默认按照身份证抢门票（也就是全价，则无退费）】</w:t>
            </w:r>
          </w:p>
          <w:p w14:paraId="6328AAA3">
            <w:pPr>
              <w:keepNext w:val="0"/>
              <w:keepLines w:val="0"/>
              <w:pageBreakBefore w:val="0"/>
              <w:widowControl w:val="0"/>
              <w:numPr>
                <w:ilvl w:val="0"/>
                <w:numId w:val="0"/>
              </w:numPr>
              <w:kinsoku/>
              <w:wordWrap/>
              <w:overflowPunct/>
              <w:topLinePunct w:val="0"/>
              <w:autoSpaceDE/>
              <w:autoSpaceDN/>
              <w:bidi w:val="0"/>
              <w:adjustRightInd/>
              <w:spacing w:line="440" w:lineRule="exact"/>
              <w:jc w:val="both"/>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部分</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活动安排为春节期间特别节目，</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具体以景区或活动实际为准</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，非活动时间内该活动会取消，我社不做其它补偿，敬请谅解）</w:t>
            </w:r>
          </w:p>
          <w:p w14:paraId="59148CE3">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lang w:val="en-US" w:eastAsia="zh-CN"/>
              </w:rPr>
            </w:pPr>
            <w:r>
              <w:rPr>
                <w:rFonts w:hint="eastAsia" w:ascii="宋体" w:hAnsi="宋体" w:eastAsia="宋体" w:cs="宋体"/>
                <w:b/>
                <w:bCs/>
                <w:color w:val="0000FF"/>
                <w:sz w:val="24"/>
                <w:szCs w:val="24"/>
                <w:highlight w:val="yellow"/>
              </w:rPr>
              <w:t>免票优惠我社</w:t>
            </w:r>
            <w:r>
              <w:rPr>
                <w:rFonts w:hint="eastAsia" w:ascii="宋体" w:hAnsi="宋体" w:eastAsia="宋体" w:cs="宋体"/>
                <w:b/>
                <w:bCs/>
                <w:color w:val="0000FF"/>
                <w:sz w:val="24"/>
                <w:szCs w:val="24"/>
                <w:highlight w:val="yellow"/>
                <w:lang w:eastAsia="zh-CN"/>
              </w:rPr>
              <w:t>按照旅行社优惠价格退费</w:t>
            </w:r>
            <w:r>
              <w:rPr>
                <w:rFonts w:hint="eastAsia" w:ascii="宋体" w:hAnsi="宋体" w:eastAsia="宋体" w:cs="宋体"/>
                <w:b/>
                <w:bCs/>
                <w:color w:val="0000FF"/>
                <w:sz w:val="24"/>
                <w:szCs w:val="24"/>
                <w:highlight w:val="yellow"/>
              </w:rPr>
              <w:t>，</w:t>
            </w:r>
            <w:r>
              <w:rPr>
                <w:rFonts w:hint="eastAsia" w:ascii="宋体" w:hAnsi="宋体" w:cs="宋体"/>
                <w:b/>
                <w:bCs/>
                <w:color w:val="0000FF"/>
                <w:sz w:val="24"/>
                <w:szCs w:val="24"/>
                <w:highlight w:val="yellow"/>
                <w:lang w:eastAsia="zh-CN"/>
              </w:rPr>
              <w:t>如</w:t>
            </w:r>
            <w:r>
              <w:rPr>
                <w:rFonts w:hint="eastAsia" w:ascii="宋体" w:hAnsi="宋体" w:eastAsia="宋体" w:cs="宋体"/>
                <w:b/>
                <w:bCs/>
                <w:color w:val="0000FF"/>
                <w:sz w:val="24"/>
                <w:szCs w:val="24"/>
                <w:highlight w:val="yellow"/>
              </w:rPr>
              <w:t>产生</w:t>
            </w:r>
            <w:r>
              <w:rPr>
                <w:rFonts w:hint="eastAsia" w:ascii="宋体" w:hAnsi="宋体" w:cs="宋体"/>
                <w:b/>
                <w:bCs/>
                <w:color w:val="0000FF"/>
                <w:sz w:val="24"/>
                <w:szCs w:val="24"/>
                <w:highlight w:val="yellow"/>
                <w:lang w:eastAsia="zh-CN"/>
              </w:rPr>
              <w:t>景区</w:t>
            </w:r>
            <w:r>
              <w:rPr>
                <w:rFonts w:hint="eastAsia" w:ascii="宋体" w:hAnsi="宋体" w:eastAsia="宋体" w:cs="宋体"/>
                <w:b/>
                <w:bCs/>
                <w:color w:val="0000FF"/>
                <w:sz w:val="24"/>
                <w:szCs w:val="24"/>
                <w:highlight w:val="yellow"/>
              </w:rPr>
              <w:t>保险费用需要自理</w:t>
            </w:r>
            <w:r>
              <w:rPr>
                <w:rFonts w:hint="eastAsia" w:ascii="宋体" w:hAnsi="宋体" w:eastAsia="宋体" w:cs="宋体"/>
                <w:b/>
                <w:bCs/>
                <w:color w:val="0000FF"/>
                <w:sz w:val="24"/>
                <w:szCs w:val="24"/>
                <w:highlight w:val="yellow"/>
                <w:lang w:val="en-US" w:eastAsia="zh-CN"/>
              </w:rPr>
              <w:t xml:space="preserve"> </w:t>
            </w:r>
          </w:p>
        </w:tc>
      </w:tr>
      <w:tr w14:paraId="562A956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10B31FA3">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06" w:type="dxa"/>
            <w:tcBorders>
              <w:tl2br w:val="nil"/>
              <w:tr2bl w:val="nil"/>
            </w:tcBorders>
            <w:noWrap w:val="0"/>
            <w:vAlign w:val="center"/>
          </w:tcPr>
          <w:p w14:paraId="752BE10F">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用餐</w:t>
            </w:r>
          </w:p>
        </w:tc>
        <w:tc>
          <w:tcPr>
            <w:tcW w:w="9185" w:type="dxa"/>
            <w:gridSpan w:val="3"/>
            <w:tcBorders>
              <w:tl2br w:val="nil"/>
              <w:tr2bl w:val="nil"/>
            </w:tcBorders>
            <w:noWrap w:val="0"/>
            <w:vAlign w:val="center"/>
          </w:tcPr>
          <w:p w14:paraId="7116AC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微软雅黑" w:hAnsi="微软雅黑" w:eastAsia="微软雅黑" w:cs="微软雅黑"/>
                <w:bCs/>
                <w:sz w:val="21"/>
                <w:szCs w:val="21"/>
                <w:lang w:val="en-US" w:eastAsia="zh-CN"/>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用餐：3早2正餐，早餐为酒店赠送（不用不退），常规正餐30元/人起，正餐八菜一汤（如人数不足10人，则菜品数量相应减少；当地特色美食，地道陕味体验；行程中备注不含用餐敬请自理，如因自身原因放弃用餐，则餐费不退） 。</w:t>
            </w:r>
            <w:r>
              <w:rPr>
                <w:rFonts w:hint="eastAsia" w:ascii="微软雅黑" w:hAnsi="微软雅黑" w:eastAsia="微软雅黑" w:cs="微软雅黑"/>
                <w:sz w:val="21"/>
                <w:szCs w:val="21"/>
                <w:lang w:val="en-US" w:eastAsia="zh-CN"/>
              </w:rPr>
              <w:t xml:space="preserve"> </w:t>
            </w:r>
          </w:p>
        </w:tc>
      </w:tr>
      <w:tr w14:paraId="21B1786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2EAEDAAC">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06" w:type="dxa"/>
            <w:tcBorders>
              <w:tl2br w:val="nil"/>
              <w:tr2bl w:val="nil"/>
            </w:tcBorders>
            <w:noWrap w:val="0"/>
            <w:vAlign w:val="center"/>
          </w:tcPr>
          <w:p w14:paraId="092A650D">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儿童</w:t>
            </w:r>
          </w:p>
        </w:tc>
        <w:tc>
          <w:tcPr>
            <w:tcW w:w="9185" w:type="dxa"/>
            <w:gridSpan w:val="3"/>
            <w:tcBorders>
              <w:tl2br w:val="nil"/>
              <w:tr2bl w:val="nil"/>
            </w:tcBorders>
            <w:noWrap w:val="0"/>
            <w:vAlign w:val="center"/>
          </w:tcPr>
          <w:p w14:paraId="4DB3ABD2">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儿童为13岁以下（包含：半价正餐、车位、导游服务，妆造，东线耳麦）；</w:t>
            </w:r>
          </w:p>
          <w:p w14:paraId="226F80B8">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不含：床位以及床位早、景点门票、西安千古情；</w:t>
            </w:r>
            <w:r>
              <w:rPr>
                <w:rFonts w:hint="eastAsia" w:ascii="微软雅黑" w:hAnsi="微软雅黑" w:eastAsia="微软雅黑" w:cs="微软雅黑"/>
                <w:sz w:val="21"/>
                <w:szCs w:val="21"/>
              </w:rPr>
              <w:t>其他费用自理，产生费用请自付景区或酒店。</w:t>
            </w:r>
          </w:p>
        </w:tc>
      </w:tr>
      <w:tr w14:paraId="26D88BB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6" w:type="dxa"/>
            <w:vMerge w:val="continue"/>
            <w:tcBorders>
              <w:tl2br w:val="nil"/>
              <w:tr2bl w:val="nil"/>
            </w:tcBorders>
            <w:noWrap w:val="0"/>
            <w:vAlign w:val="top"/>
          </w:tcPr>
          <w:p w14:paraId="5AAD1FFF">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06" w:type="dxa"/>
            <w:tcBorders>
              <w:tl2br w:val="nil"/>
              <w:tr2bl w:val="nil"/>
            </w:tcBorders>
            <w:noWrap w:val="0"/>
            <w:vAlign w:val="center"/>
          </w:tcPr>
          <w:p w14:paraId="51E7716B">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导游</w:t>
            </w:r>
          </w:p>
        </w:tc>
        <w:tc>
          <w:tcPr>
            <w:tcW w:w="9185" w:type="dxa"/>
            <w:gridSpan w:val="3"/>
            <w:tcBorders>
              <w:tl2br w:val="nil"/>
              <w:tr2bl w:val="nil"/>
            </w:tcBorders>
            <w:noWrap w:val="0"/>
            <w:vAlign w:val="top"/>
          </w:tcPr>
          <w:p w14:paraId="46106AE9">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当地优秀持证导游服务（不排除部分景区为景区讲解员讲解服务）</w:t>
            </w:r>
          </w:p>
          <w:p w14:paraId="3B6BD299">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接送机场、火车站和自由活动无导游服务；</w:t>
            </w:r>
          </w:p>
          <w:p w14:paraId="0EC995D8">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5人起安排优秀正规持证导游+单独司机服务</w:t>
            </w:r>
          </w:p>
          <w:p w14:paraId="7300F290">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4人以下（含4人）不提供专职导游服务，由</w:t>
            </w:r>
            <w:r>
              <w:rPr>
                <w:rFonts w:hint="eastAsia" w:ascii="微软雅黑" w:hAnsi="微软雅黑" w:eastAsia="微软雅黑" w:cs="微软雅黑"/>
                <w:b/>
                <w:bCs/>
                <w:i w:val="0"/>
                <w:caps w:val="0"/>
                <w:color w:val="auto"/>
                <w:spacing w:val="0"/>
                <w:kern w:val="2"/>
                <w:sz w:val="21"/>
                <w:szCs w:val="21"/>
                <w:u w:val="none"/>
                <w:shd w:val="clear" w:color="auto" w:fill="FFFFFF"/>
                <w:lang w:val="en-US" w:eastAsia="zh-CN" w:bidi="ar-SA"/>
              </w:rPr>
              <w:t>正规持证导游兼司机</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进行服务</w:t>
            </w:r>
          </w:p>
          <w:p w14:paraId="39EC274B">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GB" w:eastAsia="zh-CN" w:bidi="ar-SA"/>
              </w:rPr>
            </w:pP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（我们不会因为人少只安排司机服务）</w:t>
            </w:r>
          </w:p>
        </w:tc>
      </w:tr>
      <w:tr w14:paraId="6581162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6" w:type="dxa"/>
            <w:vMerge w:val="continue"/>
            <w:tcBorders>
              <w:tl2br w:val="nil"/>
              <w:tr2bl w:val="nil"/>
            </w:tcBorders>
            <w:noWrap w:val="0"/>
            <w:vAlign w:val="top"/>
          </w:tcPr>
          <w:p w14:paraId="2239189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06" w:type="dxa"/>
            <w:tcBorders>
              <w:tl2br w:val="nil"/>
              <w:tr2bl w:val="nil"/>
            </w:tcBorders>
            <w:noWrap w:val="0"/>
            <w:vAlign w:val="center"/>
          </w:tcPr>
          <w:p w14:paraId="216F566E">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购物</w:t>
            </w:r>
          </w:p>
        </w:tc>
        <w:tc>
          <w:tcPr>
            <w:tcW w:w="9185" w:type="dxa"/>
            <w:gridSpan w:val="3"/>
            <w:tcBorders>
              <w:tl2br w:val="nil"/>
              <w:tr2bl w:val="nil"/>
            </w:tcBorders>
            <w:noWrap w:val="0"/>
            <w:vAlign w:val="top"/>
          </w:tcPr>
          <w:p w14:paraId="38F39C50">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购物：全程0购物店</w:t>
            </w:r>
          </w:p>
          <w:p w14:paraId="4D37267C">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firstLine="600" w:firstLineChars="3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绝无餐厅购物店，餐厅的小超市除外</w:t>
            </w:r>
          </w:p>
          <w:p w14:paraId="1DDDFCB9">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1）爱逍遥系列所有产品承诺提前真实告知当地接待真实情况，绝不隐瞒。</w:t>
            </w:r>
          </w:p>
          <w:p w14:paraId="046C25DA">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firstLine="600" w:firstLineChars="3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爱逍遥贴心提前告知：西安因当地情况特殊，不论何种行程，都默认会在车上售卖陕西土特产，无法避免，敬请谅解。</w:t>
            </w:r>
          </w:p>
          <w:p w14:paraId="2D58AB06">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2）西安各处商业街、街道旁会路过特产店、购物店等，游客可自由决定是否游玩参观或购买，导游不推荐、不介绍，个人购物行为与旅行社无关，不接受此类投诉，敬请谅解。</w:t>
            </w:r>
          </w:p>
          <w:p w14:paraId="22DB6DFC">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3）友情提示：秦始皇兵马俑博物馆内设有玉展馆，不属于旅行社协议行为，谨慎购买</w:t>
            </w:r>
          </w:p>
        </w:tc>
      </w:tr>
      <w:tr w14:paraId="5C27A3C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695" w:hRule="atLeast"/>
          <w:jc w:val="center"/>
        </w:trPr>
        <w:tc>
          <w:tcPr>
            <w:tcW w:w="776" w:type="dxa"/>
            <w:vMerge w:val="continue"/>
            <w:tcBorders>
              <w:tl2br w:val="nil"/>
              <w:tr2bl w:val="nil"/>
            </w:tcBorders>
            <w:noWrap w:val="0"/>
            <w:vAlign w:val="top"/>
          </w:tcPr>
          <w:p w14:paraId="2766AD3B">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06" w:type="dxa"/>
            <w:tcBorders>
              <w:tl2br w:val="nil"/>
              <w:tr2bl w:val="nil"/>
            </w:tcBorders>
            <w:noWrap w:val="0"/>
            <w:vAlign w:val="center"/>
          </w:tcPr>
          <w:p w14:paraId="5F675E38">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保险</w:t>
            </w:r>
          </w:p>
        </w:tc>
        <w:tc>
          <w:tcPr>
            <w:tcW w:w="9185" w:type="dxa"/>
            <w:gridSpan w:val="3"/>
            <w:tcBorders>
              <w:tl2br w:val="nil"/>
              <w:tr2bl w:val="nil"/>
            </w:tcBorders>
            <w:noWrap w:val="0"/>
            <w:vAlign w:val="center"/>
          </w:tcPr>
          <w:p w14:paraId="485F54E8">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旅行社责任险。旅行社意外险建议客人购买，请在签合同时注明。</w:t>
            </w:r>
          </w:p>
          <w:p w14:paraId="0A7B1509">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rPr>
              <w:t>注：保险公司对2岁以下和7</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岁以上老年人</w:t>
            </w:r>
            <w:r>
              <w:rPr>
                <w:rFonts w:hint="eastAsia" w:ascii="微软雅黑" w:hAnsi="微软雅黑" w:eastAsia="微软雅黑" w:cs="微软雅黑"/>
                <w:sz w:val="21"/>
                <w:szCs w:val="21"/>
                <w:lang w:eastAsia="zh-CN"/>
              </w:rPr>
              <w:t>保额减半。</w:t>
            </w:r>
          </w:p>
        </w:tc>
      </w:tr>
      <w:tr w14:paraId="0FD845F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257" w:hRule="atLeast"/>
          <w:jc w:val="center"/>
        </w:trPr>
        <w:tc>
          <w:tcPr>
            <w:tcW w:w="776" w:type="dxa"/>
            <w:vMerge w:val="continue"/>
            <w:tcBorders>
              <w:tl2br w:val="nil"/>
              <w:tr2bl w:val="nil"/>
            </w:tcBorders>
            <w:noWrap w:val="0"/>
            <w:vAlign w:val="top"/>
          </w:tcPr>
          <w:p w14:paraId="6D8BB890">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06" w:type="dxa"/>
            <w:tcBorders>
              <w:tl2br w:val="nil"/>
              <w:tr2bl w:val="nil"/>
            </w:tcBorders>
            <w:noWrap w:val="0"/>
            <w:vAlign w:val="center"/>
          </w:tcPr>
          <w:p w14:paraId="308AC561">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特别提示</w:t>
            </w:r>
          </w:p>
        </w:tc>
        <w:tc>
          <w:tcPr>
            <w:tcW w:w="9185" w:type="dxa"/>
            <w:gridSpan w:val="3"/>
            <w:tcBorders>
              <w:tl2br w:val="nil"/>
              <w:tr2bl w:val="nil"/>
            </w:tcBorders>
            <w:noWrap w:val="0"/>
            <w:vAlign w:val="center"/>
          </w:tcPr>
          <w:p w14:paraId="60E358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另身体有疾病不适合出行的请不要参团。老人小孩建议有家人陪同。</w:t>
            </w:r>
          </w:p>
          <w:p w14:paraId="4C42A11A">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40" w:hangingChars="400"/>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汉服体验：若有损坏、污染、丢失衣服及配件，照价赔偿！</w:t>
            </w:r>
          </w:p>
          <w:p w14:paraId="0D2F9A13">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酒店需收取⼀定押⾦（按 照酒店不同标准，每间 100-300 元不等），需要游客在酒店前台⾃⾏⽀付，离店时房间设施⽆损坏则全额 退还。若有损坏酒店物品、污染床品、设施、丢失房卡等，须游客⾃⾏赔偿酒店损失。</w:t>
            </w:r>
          </w:p>
          <w:p w14:paraId="0DAD0BE8">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4、</w:t>
            </w:r>
            <w:r>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当发生不可抗力或危及游客人身、财产安全的情形时，本社可以调整或者变更行程景点安排，如有超出费用（如住、食及交通费、国家航空运价调整等）我社有权追加收取。因不可抗力因素造成景点无法游览，我社只负责退还旅行社与景点的协议差价，行程中赠送的景点及项目不做退费依据；</w:t>
            </w:r>
          </w:p>
          <w:p w14:paraId="072C15CD">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5、所有赠送项目，如不参加  无退费。</w:t>
            </w:r>
          </w:p>
          <w:p w14:paraId="08BABF56">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6、如因演绎临时关停，景区关闭等情况，地接社有权调换成其他类型演绎</w:t>
            </w:r>
          </w:p>
          <w:p w14:paraId="238A92E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7、在实际游览过程中我社可根据实际情况，在保证行程景点游览的前提下，在不减少游览景点和游览时间的前提下，对景点的游览顺序作合理的调整；</w:t>
            </w:r>
          </w:p>
          <w:p w14:paraId="4DB535E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8、行程中赠游景点如遇景区特殊原因或人力不可抗拒因素导致无法参观，我社有权无偿取消赠游景点并通知游客；</w:t>
            </w:r>
          </w:p>
          <w:p w14:paraId="42CC6DC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9、行程中如有因特殊原因无法使用的正餐或门票的，由当地导游根据实际情况将未产生的费用现退给客人，客人签名确认。如果因客人自身原因造成的，其未产生的所有费用概不退还；</w:t>
            </w:r>
          </w:p>
          <w:p w14:paraId="35B5E8D3">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10、旅行社安排的旅游定点餐厅，团队餐质量有限，敬请游客体谅。旅游期间要合理饮食，不要暴饮、暴食或贪食。我社不提倡、不安排饮酒，并对游客因饮酒发生的意外不承担责任</w:t>
            </w:r>
          </w:p>
          <w:p w14:paraId="2388E44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11、行程中不包含未提到的其它费用：如小门票、游船(轮)、缆车、景区内电瓶车等费用；景区内环保车、小门票、收费的娱乐设施,最终以景区公布为准；</w:t>
            </w:r>
          </w:p>
          <w:p w14:paraId="7473C40C">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12、行程中部份景区、餐厅内设的购物商场，属于景区、餐厅自行商业行为，不属于旅行社安排的购物商店，旅行社不承担相关责任，游客可自主选择。</w:t>
            </w:r>
          </w:p>
          <w:p w14:paraId="576B7333">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13、本行程门票费用是旅行社团队协议价格核算,12 周岁以下按成人操作的儿童和持老人证、军官证、学生证、教师证等其他有效证件享受景区散客门票优惠的游客不能重复优惠,故团费不存在门票价格差异,无差价退还,如因旅行社原因未参观景点,涉及退票的,按照旅行社团队协议价格退还,不参照景点对外门票价格.敬请注意！</w:t>
            </w:r>
          </w:p>
          <w:p w14:paraId="603430BD">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14、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若自愿离团,不参加团队正常活动,组团社扣除实际产生费用后,将未产生费用余款(以旅行社团队价)退还,给旅行社造成损失的,旅游者应当依法承担赔偿责任.离团期间安全问题由客人负责,并在离团前签订离团证明,如有问题我社将协助处理。</w:t>
            </w:r>
          </w:p>
          <w:p w14:paraId="2197ADC4">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15、在旅游过程当中,我社对小孩和 60 岁以上游客不承担监护权,个人贵重物品由游客本人自行妥善保管;如若出现被偷、被抢、遗失事件,我社有义务协助游客寻找或报案等相应的补救措施,但不承担赔偿和相关的责任；</w:t>
            </w:r>
          </w:p>
          <w:p w14:paraId="115E1D48">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16、对于客人在行程中反映的问题或投诉，我社会及时处理或补救；团队接待质量以客人意见单为准，如客人在当地无异议，请给出准确评价；所有投诉述求以意见单为主要参考依据。</w:t>
            </w:r>
          </w:p>
          <w:p w14:paraId="32E47DAB">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17、</w:t>
            </w:r>
            <w:r>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行程中的各景点游览时间以及各城市之间的乘车时间只作为参考，如遇旅游旺季，某些景点可能出现等待现象，敬请谅解，导游会对行程游览做出合理安排，确保游客充分的游览时间；</w:t>
            </w:r>
          </w:p>
          <w:p w14:paraId="0B2BFD90">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18、</w:t>
            </w:r>
            <w:r>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游客因个人原因临时自愿放弃游览、用餐、住宿等，费用一概不退；</w:t>
            </w:r>
          </w:p>
          <w:p w14:paraId="589BF3B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19、</w:t>
            </w:r>
            <w:r>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客人应妥善保管自己的行李物品（特别是现金、有价证券以及贵重物品等）；</w:t>
            </w:r>
          </w:p>
          <w:p w14:paraId="15282738">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20、</w:t>
            </w:r>
            <w:r>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自由活动期间考虑到财产及人身安全等问题，晚上尽量减少外出， 如果一定要外出，请携带好酒店名片，自由活动期间发生任何问题与旅行社无关，自由活动期间的安全责任由客人自负；</w:t>
            </w:r>
          </w:p>
          <w:p w14:paraId="7652371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21、</w:t>
            </w:r>
            <w:r>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陕西地区四季分明，春秋季早晚温差比较大，请各位游客注意根据天气变化，注意旅行安全；</w:t>
            </w:r>
          </w:p>
          <w:p w14:paraId="2E20347B">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22、</w:t>
            </w:r>
            <w:r>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陕西地区饮食习惯与家乡不同，请大家注意克服，且在自理用餐期间选择干净卫生的餐厅用餐；</w:t>
            </w:r>
          </w:p>
          <w:p w14:paraId="7A8C5282">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23、</w:t>
            </w:r>
            <w:r>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旅览途中请遵守当地民俗民风、当地的管理规定和旅游秩序，文明出行；</w:t>
            </w:r>
          </w:p>
          <w:p w14:paraId="55592EBF">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color w:val="7030A0"/>
                <w:sz w:val="21"/>
                <w:szCs w:val="21"/>
                <w:lang w:val="en-US" w:eastAsia="zh-CN"/>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24、</w:t>
            </w:r>
            <w:r>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注意个人安全，照顾好随行的老人与小孩；有心脏病、高血压等疾病的游客请谨慎选择旅游项目。</w:t>
            </w:r>
          </w:p>
        </w:tc>
      </w:tr>
      <w:tr w14:paraId="187B38A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tcBorders>
              <w:tl2br w:val="nil"/>
              <w:tr2bl w:val="nil"/>
            </w:tcBorders>
            <w:noWrap w:val="0"/>
            <w:vAlign w:val="center"/>
          </w:tcPr>
          <w:p w14:paraId="7CB73E0E">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费</w:t>
            </w:r>
          </w:p>
          <w:p w14:paraId="7F21334F">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用</w:t>
            </w:r>
          </w:p>
          <w:p w14:paraId="6E8142A3">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不</w:t>
            </w:r>
          </w:p>
          <w:p w14:paraId="5A106730">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含</w:t>
            </w:r>
          </w:p>
        </w:tc>
        <w:tc>
          <w:tcPr>
            <w:tcW w:w="9991" w:type="dxa"/>
            <w:gridSpan w:val="4"/>
            <w:tcBorders>
              <w:tl2br w:val="nil"/>
              <w:tr2bl w:val="nil"/>
            </w:tcBorders>
            <w:noWrap w:val="0"/>
            <w:vAlign w:val="center"/>
          </w:tcPr>
          <w:p w14:paraId="5222AA18">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全程无自费景点和演绎推荐，违约赔付2000元</w:t>
            </w:r>
          </w:p>
          <w:p w14:paraId="2553741B">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以下是行程中不含的景区小交通（客人可以自理）：</w:t>
            </w:r>
          </w:p>
          <w:p w14:paraId="0EFC476C">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景交：</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景区电瓶车5 元/人（</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非必须，可根据自身身体情况，自愿选择）</w:t>
            </w:r>
          </w:p>
          <w:p w14:paraId="3E8D353D">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default" w:ascii="微软雅黑" w:hAnsi="微软雅黑" w:eastAsia="微软雅黑" w:cs="微软雅黑"/>
                <w:b w:val="0"/>
                <w:bCs w:val="0"/>
                <w:i w:val="0"/>
                <w:caps w:val="0"/>
                <w:color w:val="auto"/>
                <w:spacing w:val="0"/>
                <w:kern w:val="2"/>
                <w:sz w:val="20"/>
                <w:szCs w:val="20"/>
                <w:highlight w:val="yellow"/>
                <w:u w:val="none"/>
                <w:shd w:val="clear" w:color="auto" w:fill="FFFFFF"/>
                <w:lang w:val="en-US" w:eastAsia="zh-CN" w:bidi="ar-SA"/>
              </w:rPr>
            </w:pPr>
          </w:p>
          <w:p w14:paraId="0478911B">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18"/>
                <w:szCs w:val="18"/>
                <w:u w:val="none"/>
                <w:shd w:val="clear" w:color="auto" w:fill="FFFFFF"/>
                <w:lang w:val="en-US" w:eastAsia="zh-CN" w:bidi="ar-SA"/>
              </w:rPr>
            </w:pPr>
            <w:r>
              <w:rPr>
                <w:rFonts w:hint="default" w:ascii="微软雅黑" w:hAnsi="微软雅黑" w:eastAsia="微软雅黑"/>
                <w:b/>
                <w:color w:val="0000FF"/>
                <w:position w:val="0"/>
                <w:sz w:val="20"/>
                <w:szCs w:val="20"/>
                <w:highlight w:val="none"/>
              </w:rPr>
              <w:t>以上均为景区里的小交通费用，不属于自费项目，客人知悉。</w:t>
            </w:r>
          </w:p>
          <w:p w14:paraId="438EF4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lang w:val="en-US" w:eastAsia="zh-CN"/>
              </w:rPr>
            </w:pPr>
          </w:p>
          <w:p w14:paraId="09D2D3A4">
            <w:pPr>
              <w:pStyle w:val="2"/>
              <w:widowControl w:val="0"/>
              <w:ind w:left="0" w:leftChars="0" w:firstLine="0" w:firstLineChars="0"/>
              <w:rPr>
                <w:rFonts w:hint="default"/>
                <w:lang w:val="en-US" w:eastAsia="zh-CN"/>
              </w:rPr>
            </w:pPr>
            <w:r>
              <w:rPr>
                <w:rFonts w:hint="eastAsia"/>
                <w:lang w:val="en-US" w:eastAsia="zh-CN"/>
              </w:rPr>
              <w:t>---------------------------------------------------------------------------------------------------------------------------</w:t>
            </w:r>
          </w:p>
          <w:p w14:paraId="248677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lang w:val="en-US" w:eastAsia="zh-CN"/>
              </w:rPr>
            </w:pPr>
          </w:p>
          <w:p w14:paraId="66230357">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酒水、个人消费、景区内索道、沿途行程内景点小门票、行程中备注未含的餐。</w:t>
            </w:r>
          </w:p>
          <w:p w14:paraId="20633C5A">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由于不可抗拒因素导致行程变更所产生的费用（包括但不限于自然灾害，其它如航班延误或取消、车辆</w:t>
            </w:r>
            <w:r>
              <w:rPr>
                <w:rFonts w:hint="eastAsia" w:ascii="微软雅黑" w:hAnsi="微软雅黑" w:eastAsia="微软雅黑" w:cs="微软雅黑"/>
                <w:sz w:val="21"/>
                <w:szCs w:val="21"/>
                <w:lang w:eastAsia="zh-CN"/>
              </w:rPr>
              <w:t>故</w:t>
            </w:r>
            <w:r>
              <w:rPr>
                <w:rFonts w:hint="eastAsia" w:ascii="微软雅黑" w:hAnsi="微软雅黑" w:eastAsia="微软雅黑" w:cs="微软雅黑"/>
                <w:sz w:val="21"/>
                <w:szCs w:val="21"/>
              </w:rPr>
              <w:t>障、交通意外等）。</w:t>
            </w:r>
          </w:p>
          <w:p w14:paraId="6C468B5D">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受国际油价波动引起的机票燃油附加费的临时上涨差额自理，上浮具体金额遵照各大航空公司的有</w:t>
            </w:r>
            <w:r>
              <w:rPr>
                <w:rFonts w:hint="eastAsia" w:ascii="微软雅黑" w:hAnsi="微软雅黑" w:eastAsia="微软雅黑" w:cs="微软雅黑"/>
                <w:sz w:val="21"/>
                <w:szCs w:val="21"/>
                <w:lang w:eastAsia="zh-CN"/>
              </w:rPr>
              <w:t>关</w:t>
            </w:r>
          </w:p>
          <w:p w14:paraId="63E736C8">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通知执行。</w:t>
            </w:r>
          </w:p>
          <w:p w14:paraId="7130C00B">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出发地到机场的接送费用，请自行前往机场。</w:t>
            </w:r>
          </w:p>
          <w:p w14:paraId="286CFD69">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default" w:eastAsia="微软雅黑"/>
                <w:lang w:val="en-US" w:eastAsia="zh-CN"/>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旅游期间一切私人性质的自由自主消费自理，如：洗衣，通讯，娱乐或自由自主购物等。</w:t>
            </w:r>
          </w:p>
        </w:tc>
      </w:tr>
      <w:tr w14:paraId="1A2C111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tcBorders>
              <w:tl2br w:val="nil"/>
              <w:tr2bl w:val="nil"/>
            </w:tcBorders>
            <w:noWrap w:val="0"/>
            <w:vAlign w:val="center"/>
          </w:tcPr>
          <w:p w14:paraId="054A4D02">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备</w:t>
            </w:r>
          </w:p>
          <w:p w14:paraId="1012865B">
            <w:pPr>
              <w:spacing w:line="360" w:lineRule="auto"/>
              <w:ind w:right="-25" w:rightChars="-1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auto"/>
                <w:kern w:val="0"/>
                <w:sz w:val="32"/>
                <w:szCs w:val="32"/>
                <w:vertAlign w:val="baseline"/>
                <w:lang w:eastAsia="zh-CN"/>
              </w:rPr>
              <w:t>注</w:t>
            </w:r>
          </w:p>
        </w:tc>
        <w:tc>
          <w:tcPr>
            <w:tcW w:w="9991" w:type="dxa"/>
            <w:gridSpan w:val="4"/>
            <w:tcBorders>
              <w:tl2br w:val="nil"/>
              <w:tr2bl w:val="nil"/>
            </w:tcBorders>
            <w:noWrap w:val="0"/>
            <w:vAlign w:val="center"/>
          </w:tcPr>
          <w:p w14:paraId="0B8E51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1、因入住宾馆登记需要，所有游客须带好身份证等有效证件；</w:t>
            </w:r>
          </w:p>
          <w:p w14:paraId="7517D7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2、以上城市之间的行程及景点时间有可能互调，但不减少景点；因不可抗因素造成些无法游览，只负责</w:t>
            </w:r>
          </w:p>
          <w:p w14:paraId="3DA68B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210" w:firstLine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退还本社的优惠门票；</w:t>
            </w:r>
          </w:p>
          <w:p w14:paraId="3E4977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3、游客因个人原因临时自愿放弃游览、用餐、住宿等，费用一概不退；自费项目任何有效证件均不享受</w:t>
            </w:r>
          </w:p>
          <w:p w14:paraId="531FB6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优惠活动；</w:t>
            </w:r>
          </w:p>
          <w:p w14:paraId="2EF723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4、此行程仅为参考行程，在不降低接待标准的情况下我社保留调整景点游览顺序和住宿地点的权利！如</w:t>
            </w:r>
          </w:p>
          <w:p w14:paraId="01F4D9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遇不可抗拒因素(如自然原因、火车票、机票国家政策性调价、或火车、航班延误、取消等）造成的损</w:t>
            </w:r>
          </w:p>
          <w:p w14:paraId="738046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失，旅行社不承担责任；</w:t>
            </w:r>
          </w:p>
          <w:p w14:paraId="6F2F7B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val="0"/>
                <w:bCs w:val="0"/>
                <w:color w:val="000000"/>
                <w:sz w:val="21"/>
                <w:szCs w:val="21"/>
              </w:rPr>
              <w:t>5、</w:t>
            </w:r>
            <w:r>
              <w:rPr>
                <w:rFonts w:hint="eastAsia" w:ascii="微软雅黑" w:hAnsi="微软雅黑" w:eastAsia="微软雅黑" w:cs="微软雅黑"/>
                <w:b w:val="0"/>
                <w:bCs w:val="0"/>
                <w:color w:val="000000"/>
                <w:sz w:val="21"/>
                <w:szCs w:val="21"/>
                <w:lang w:eastAsia="zh-CN"/>
              </w:rPr>
              <w:t>本产品为包价旅游产品</w:t>
            </w:r>
            <w:r>
              <w:rPr>
                <w:rFonts w:hint="eastAsia" w:ascii="微软雅黑" w:hAnsi="微软雅黑" w:eastAsia="微软雅黑" w:cs="微软雅黑"/>
                <w:b w:val="0"/>
                <w:bCs w:val="0"/>
                <w:color w:val="000000"/>
                <w:sz w:val="21"/>
                <w:szCs w:val="21"/>
              </w:rPr>
              <w:t>，该产品一经签约支付，不得退订，不得变更，不得转让。甲方不得再就此问题要求乙方旅行社进行任何形式的处理和解决。</w:t>
            </w:r>
          </w:p>
          <w:p w14:paraId="581A97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b w:val="0"/>
                <w:bCs w:val="0"/>
                <w:color w:val="auto"/>
                <w:kern w:val="0"/>
                <w:sz w:val="21"/>
                <w:szCs w:val="21"/>
                <w:vertAlign w:val="baseline"/>
              </w:rPr>
            </w:pPr>
            <w:r>
              <w:rPr>
                <w:rFonts w:hint="eastAsia" w:ascii="微软雅黑" w:hAnsi="微软雅黑" w:eastAsia="微软雅黑" w:cs="微软雅黑"/>
                <w:b/>
                <w:bCs/>
                <w:color w:val="7030A0"/>
                <w:sz w:val="21"/>
                <w:szCs w:val="21"/>
              </w:rPr>
              <w:t>● 失信人报名时，请报团时务必告知详情；如游客属于失信人而报团时没有向旅行社提前说明，因客人失信人身份未能出发，所产生的实际损失（机票、房费、车费、导服费用等等）需要由该客人承担。</w:t>
            </w:r>
          </w:p>
        </w:tc>
      </w:tr>
      <w:tr w14:paraId="0C07040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767" w:type="dxa"/>
            <w:gridSpan w:val="5"/>
            <w:tcBorders>
              <w:tl2br w:val="nil"/>
              <w:tr2bl w:val="nil"/>
            </w:tcBorders>
            <w:shd w:val="clear" w:color="auto" w:fill="FF2F2F"/>
            <w:noWrap w:val="0"/>
            <w:vAlign w:val="top"/>
          </w:tcPr>
          <w:p w14:paraId="055856F9">
            <w:pPr>
              <w:keepNext w:val="0"/>
              <w:keepLines w:val="0"/>
              <w:pageBreakBefore w:val="0"/>
              <w:widowControl w:val="0"/>
              <w:kinsoku/>
              <w:wordWrap/>
              <w:overflowPunct/>
              <w:topLinePunct w:val="0"/>
              <w:bidi w:val="0"/>
              <w:snapToGrid w:val="0"/>
              <w:spacing w:line="240" w:lineRule="auto"/>
              <w:ind w:left="0" w:leftChars="0" w:right="65" w:rightChars="31" w:firstLine="0" w:firstLineChars="0"/>
              <w:jc w:val="center"/>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color w:val="FFFFFF"/>
                <w:kern w:val="0"/>
                <w:sz w:val="36"/>
                <w:szCs w:val="36"/>
                <w:lang w:eastAsia="zh-CN"/>
              </w:rPr>
              <w:t>注</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意</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事</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项</w:t>
            </w:r>
          </w:p>
        </w:tc>
      </w:tr>
      <w:tr w14:paraId="39CF97D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767" w:type="dxa"/>
            <w:gridSpan w:val="5"/>
            <w:tcBorders>
              <w:tl2br w:val="nil"/>
              <w:tr2bl w:val="nil"/>
            </w:tcBorders>
            <w:noWrap w:val="0"/>
            <w:vAlign w:val="center"/>
          </w:tcPr>
          <w:p w14:paraId="000F262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00"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0"/>
                <w:szCs w:val="20"/>
              </w:rPr>
              <w:t>1、</w:t>
            </w:r>
            <w:r>
              <w:rPr>
                <w:rFonts w:hint="eastAsia" w:ascii="微软雅黑" w:hAnsi="微软雅黑" w:eastAsia="微软雅黑" w:cs="微软雅黑"/>
                <w:color w:val="000000"/>
                <w:sz w:val="21"/>
                <w:szCs w:val="21"/>
              </w:rPr>
              <w:t>未满18岁的未成年者及不具备完全民事行为能力者，请由其法定代理人陪同出游，如代理人同意未满18岁的未成年者及不具备完全民事行为能力者独立参团旅游的，视为其法定代理人完全理解并自愿接受合同内容及行程中的所有约定。</w:t>
            </w:r>
          </w:p>
          <w:p w14:paraId="52F1647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color w:val="000000"/>
                <w:sz w:val="21"/>
                <w:szCs w:val="21"/>
              </w:rPr>
              <w:t>2、此团费为提前付费采购的团队优惠价，游客旅游途中自愿放弃的景点、餐、交通及住宿等，旅行社将</w:t>
            </w:r>
            <w:r>
              <w:rPr>
                <w:rFonts w:hint="eastAsia" w:ascii="微软雅黑" w:hAnsi="微软雅黑" w:eastAsia="微软雅黑" w:cs="微软雅黑"/>
                <w:color w:val="000000"/>
                <w:sz w:val="21"/>
                <w:szCs w:val="21"/>
                <w:lang w:eastAsia="zh-CN"/>
              </w:rPr>
              <w:t>根据实际情况退费，</w:t>
            </w:r>
            <w:r>
              <w:rPr>
                <w:rFonts w:hint="eastAsia" w:ascii="微软雅黑" w:hAnsi="微软雅黑" w:eastAsia="微软雅黑" w:cs="微软雅黑"/>
                <w:b/>
                <w:bCs/>
                <w:color w:val="000000"/>
                <w:sz w:val="21"/>
                <w:szCs w:val="21"/>
                <w:lang w:eastAsia="zh-CN"/>
              </w:rPr>
              <w:t>车费、导服费用均不退，酒店费用根据是否有损失等情况来安排退费</w:t>
            </w:r>
            <w:r>
              <w:rPr>
                <w:rFonts w:hint="eastAsia" w:ascii="微软雅黑" w:hAnsi="微软雅黑" w:eastAsia="微软雅黑" w:cs="微软雅黑"/>
                <w:color w:val="000000"/>
                <w:sz w:val="21"/>
                <w:szCs w:val="21"/>
              </w:rPr>
              <w:t>（如果游客中途须离团，必须向导游做事先书面说明，故离团过程中一切安全责任和费用由游客自行负责。</w:t>
            </w:r>
            <w:r>
              <w:rPr>
                <w:rFonts w:hint="eastAsia" w:ascii="微软雅黑" w:hAnsi="微软雅黑" w:eastAsia="微软雅黑" w:cs="微软雅黑"/>
                <w:color w:val="000000"/>
                <w:sz w:val="21"/>
                <w:szCs w:val="21"/>
                <w:lang w:eastAsia="zh-CN"/>
              </w:rPr>
              <w:t>）</w:t>
            </w:r>
          </w:p>
          <w:p w14:paraId="76B10EA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3、行程中所列酒店仅供参考，具体各地酒店名称、用餐地点以实际安排为准。</w:t>
            </w:r>
          </w:p>
          <w:p w14:paraId="747E707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4、由于此行程属长途旅游线路，旅行社不接受80周岁以上的游客出游报名，不接受未成年人单独报名（夏令营行程除外），18岁以下未成年人报名参团必须有监护人签字的委托书；</w:t>
            </w:r>
          </w:p>
          <w:p w14:paraId="645ED6D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9" w:right="0" w:hanging="308" w:hangingChars="147"/>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5、行程中提供的景区游览时间均为参考时间，导游在保证大多数游客正常游览时间的前提下，具体时间受游客游览进度、景区容载能力、导游购买团队票的速度、停车场距景区进出口的远近、天气因素、政府行为等不可抗力的多种条件制约；</w:t>
            </w:r>
          </w:p>
          <w:p w14:paraId="7480C78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6、不可抗力说明：根据新《旅游法》第67条的规定，现做如下说明：</w:t>
            </w:r>
          </w:p>
          <w:p w14:paraId="296E0B5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77D308A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第67条第一、第二、第四项规定，如因不可抗力因素不能避免的影响了旅游行程的，游客不同意变更行程安排的，双方可以解除合同，但游客必须支付旅行社相关的机票、房费、车费、操作服务费用等的损失后，将余额退还游客。</w:t>
            </w:r>
          </w:p>
          <w:p w14:paraId="18A3375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7、参团最低人数说明：此行程参团最低人数为</w:t>
            </w:r>
            <w:r>
              <w:rPr>
                <w:rFonts w:hint="eastAsia" w:ascii="微软雅黑" w:hAnsi="微软雅黑" w:eastAsia="微软雅黑" w:cs="微软雅黑"/>
                <w:color w:val="000000"/>
                <w:sz w:val="21"/>
                <w:szCs w:val="21"/>
                <w:lang w:val="en-US" w:eastAsia="zh-CN"/>
              </w:rPr>
              <w:t>3</w:t>
            </w:r>
            <w:r>
              <w:rPr>
                <w:rFonts w:hint="eastAsia" w:ascii="微软雅黑" w:hAnsi="微软雅黑" w:eastAsia="微软雅黑" w:cs="微软雅黑"/>
                <w:color w:val="000000"/>
                <w:sz w:val="21"/>
                <w:szCs w:val="21"/>
              </w:rPr>
              <w:t>人（含），根据新《旅游法》第63条规定，未达到约定人数解除合同，组团社须征得游客的书面同意，旅行社退还收取的所有费用；</w:t>
            </w:r>
          </w:p>
          <w:p w14:paraId="30D574F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 xml:space="preserve">8、退团说明 </w:t>
            </w:r>
          </w:p>
          <w:p w14:paraId="3346353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1）由于旅行社责任造成退团的、游客私自退团的，不可抗力双方同意退团的等情况，所有的款项规定都有约定，但绝不包含行程内旅行社所赠送的旅游景点和项目安排的金额。</w:t>
            </w:r>
          </w:p>
          <w:p w14:paraId="7ABC5DD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2）根据新《旅游法》第63条规定，游客（包括旅游团队）与旅行社双方签订合同后，旅行社将视为可以向航空公司购买机票等大交通，游客单方违约的，将适用《旅游法》第63条规定。</w:t>
            </w:r>
          </w:p>
          <w:p w14:paraId="2F77FED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发生的纠纷，游客不得以拒绝登(下)机(车、船)、入住酒店等行为拖延行程或者脱团，不得拉结其他游客阻止旅游行程的正常运行，否则，除承担给旅行社造成的实际损失外，还要承担旅游费用20-30%的违约金。</w:t>
            </w:r>
          </w:p>
          <w:p w14:paraId="7ECD45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lang w:val="en-US" w:eastAsia="zh-CN"/>
              </w:rPr>
              <w:t>9</w:t>
            </w:r>
            <w:r>
              <w:rPr>
                <w:rFonts w:hint="eastAsia" w:ascii="微软雅黑" w:hAnsi="微软雅黑" w:eastAsia="微软雅黑" w:cs="微软雅黑"/>
                <w:color w:val="000000"/>
                <w:sz w:val="21"/>
                <w:szCs w:val="21"/>
              </w:rPr>
              <w:t>、行程变更说明</w:t>
            </w:r>
          </w:p>
          <w:p w14:paraId="13F6DB1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1）当有不可抗力因素造成需要变更行程的，旅行社须要求全团客人签字认可方执行。</w:t>
            </w:r>
          </w:p>
          <w:p w14:paraId="3DA6B5E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2）当团队运行过程中，游客自愿提出变更行程，如：变换景点等，旅行社须要求全团客人签字认可方执行。</w:t>
            </w:r>
          </w:p>
          <w:p w14:paraId="532154E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3）在行程过程中合理的、恰当的、善意的景点及路线的先后顺序的调整是有必要的，可行的，游客一致同意导游口头解释并执行。</w:t>
            </w:r>
          </w:p>
          <w:p w14:paraId="1511299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0</w:t>
            </w:r>
            <w:r>
              <w:rPr>
                <w:rFonts w:hint="eastAsia" w:ascii="微软雅黑" w:hAnsi="微软雅黑" w:eastAsia="微软雅黑" w:cs="微软雅黑"/>
                <w:color w:val="000000"/>
                <w:sz w:val="21"/>
                <w:szCs w:val="21"/>
              </w:rPr>
              <w:t>、游客健康状况说明</w:t>
            </w:r>
          </w:p>
          <w:p w14:paraId="6F0E0E6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1）本次长途旅行，时间长、温差大，报名前请仔细阅读相关注意事项。游客在充分了解旅途的辛苦和行程中医疗条件有限的前提下，确定自己的身体健康状况适合参加本次旅游活动后方可报名参团。</w:t>
            </w:r>
          </w:p>
          <w:p w14:paraId="3360571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游客的个人健康信息，参团时必须如实告知我社。如存下列情况，请勿参加旅游团：传染性疾病患者、心血管疾病患者、脑血管疾病患者、精神病患者。如果隐瞒病情后在旅游过程中进一步发作和伤亡，旅行社不承担任何责任。</w:t>
            </w:r>
          </w:p>
          <w:p w14:paraId="023AF8F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3）因个人既有病史和身体残障在旅游行程中引起的疾病进一步发作和伤亡，旅行社不承担任何责任。</w:t>
            </w:r>
          </w:p>
          <w:p w14:paraId="376B7FF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4）游客有民族风俗习惯和宗教信仰请提前告知我社。</w:t>
            </w:r>
          </w:p>
          <w:p w14:paraId="1705EE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1</w:t>
            </w:r>
            <w:r>
              <w:rPr>
                <w:rFonts w:hint="eastAsia" w:ascii="微软雅黑" w:hAnsi="微软雅黑" w:eastAsia="微软雅黑" w:cs="微软雅黑"/>
                <w:color w:val="000000"/>
                <w:sz w:val="21"/>
                <w:szCs w:val="21"/>
              </w:rPr>
              <w:t>、解决纠纷的方式</w:t>
            </w:r>
          </w:p>
          <w:p w14:paraId="3CAAD78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1）根据《旅游法》第92条的规定，一旦游客与旅游经营者发生纠纷，双方都本着协商的态度进行解决，大事化小，小事化了。</w:t>
            </w:r>
          </w:p>
          <w:p w14:paraId="604AC2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sz w:val="21"/>
                <w:szCs w:val="21"/>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15EB6EA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767" w:type="dxa"/>
            <w:gridSpan w:val="5"/>
            <w:tcBorders>
              <w:tl2br w:val="nil"/>
              <w:tr2bl w:val="nil"/>
            </w:tcBorders>
            <w:noWrap w:val="0"/>
            <w:vAlign w:val="top"/>
          </w:tcPr>
          <w:p w14:paraId="230A96BE">
            <w:pPr>
              <w:keepNext w:val="0"/>
              <w:keepLines w:val="0"/>
              <w:pageBreakBefore w:val="0"/>
              <w:widowControl w:val="0"/>
              <w:kinsoku/>
              <w:wordWrap/>
              <w:overflowPunct/>
              <w:topLinePunct w:val="0"/>
              <w:autoSpaceDE/>
              <w:autoSpaceDN/>
              <w:bidi w:val="0"/>
              <w:adjustRightInd/>
              <w:snapToGrid w:val="0"/>
              <w:spacing w:line="240" w:lineRule="auto"/>
              <w:ind w:left="0" w:leftChars="0" w:right="65" w:rightChars="31" w:firstLine="0" w:firstLineChars="0"/>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旅游者承诺：本人已认真阅读了上述行程安排，理解并同意遵守本补充协议，本补充协议作为旅游合同的附件，与旅游合同具有同等效力。如本补充协议与旅游合同存在不一致，以本补充协议为准。</w:t>
            </w:r>
          </w:p>
          <w:p w14:paraId="46FB21DF">
            <w:pPr>
              <w:keepNext w:val="0"/>
              <w:keepLines w:val="0"/>
              <w:pageBreakBefore w:val="0"/>
              <w:kinsoku/>
              <w:wordWrap/>
              <w:overflowPunct/>
              <w:topLinePunct w:val="0"/>
              <w:autoSpaceDE w:val="0"/>
              <w:autoSpaceDN w:val="0"/>
              <w:bidi w:val="0"/>
              <w:adjustRightInd w:val="0"/>
              <w:snapToGrid w:val="0"/>
              <w:spacing w:line="240" w:lineRule="auto"/>
              <w:ind w:left="-17" w:leftChars="-8" w:right="-1153" w:rightChars="-549" w:firstLine="17" w:firstLineChars="8"/>
              <w:jc w:val="left"/>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 xml:space="preserve">旅游者：                                        旅行社： </w:t>
            </w:r>
          </w:p>
          <w:p w14:paraId="6FEFBD1E">
            <w:pPr>
              <w:keepNext w:val="0"/>
              <w:keepLines w:val="0"/>
              <w:pageBreakBefore w:val="0"/>
              <w:widowControl w:val="0"/>
              <w:kinsoku/>
              <w:wordWrap/>
              <w:overflowPunct/>
              <w:topLinePunct w:val="0"/>
              <w:autoSpaceDE/>
              <w:autoSpaceDN/>
              <w:bidi w:val="0"/>
              <w:adjustRightInd/>
              <w:snapToGrid w:val="0"/>
              <w:spacing w:line="240" w:lineRule="auto"/>
              <w:ind w:left="0" w:leftChars="0" w:right="-1153" w:rightChars="-549" w:firstLine="13" w:firstLineChars="6"/>
              <w:jc w:val="left"/>
              <w:textAlignment w:val="auto"/>
              <w:rPr>
                <w:rFonts w:hint="eastAsia" w:ascii="微软雅黑" w:hAnsi="微软雅黑" w:eastAsia="微软雅黑" w:cs="微软雅黑"/>
                <w:color w:val="000000"/>
                <w:kern w:val="0"/>
                <w:sz w:val="28"/>
                <w:szCs w:val="28"/>
              </w:rPr>
            </w:pPr>
            <w:r>
              <w:rPr>
                <w:rFonts w:hint="eastAsia" w:ascii="微软雅黑" w:hAnsi="微软雅黑" w:eastAsia="微软雅黑" w:cs="微软雅黑"/>
                <w:color w:val="000000"/>
                <w:kern w:val="0"/>
                <w:sz w:val="22"/>
                <w:szCs w:val="22"/>
              </w:rPr>
              <w:t>日期：                                          日期：</w:t>
            </w:r>
          </w:p>
        </w:tc>
      </w:tr>
    </w:tbl>
    <w:p w14:paraId="22ECB9A8">
      <w:pPr>
        <w:pStyle w:val="20"/>
        <w:ind w:left="0" w:leftChars="0" w:firstLine="0" w:firstLineChars="0"/>
        <w:rPr>
          <w:rFonts w:hint="eastAsia"/>
        </w:rPr>
      </w:pPr>
    </w:p>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Webdings">
    <w:panose1 w:val="05030102010509060703"/>
    <w:charset w:val="02"/>
    <w:family w:val="roman"/>
    <w:pitch w:val="default"/>
    <w:sig w:usb0="00000000" w:usb1="00000000" w:usb2="00000000" w:usb3="00000000" w:csb0="80000000" w:csb1="00000000"/>
  </w:font>
  <w:font w:name="Segoe UI Black">
    <w:panose1 w:val="020B0A02040204020203"/>
    <w:charset w:val="00"/>
    <w:family w:val="auto"/>
    <w:pitch w:val="default"/>
    <w:sig w:usb0="E00002FF" w:usb1="4000E47F" w:usb2="00000021" w:usb3="00000000" w:csb0="2000019F" w:csb1="00000000"/>
  </w:font>
  <w:font w:name="Segoe UI">
    <w:panose1 w:val="020B0502040204020203"/>
    <w:charset w:val="00"/>
    <w:family w:val="auto"/>
    <w:pitch w:val="default"/>
    <w:sig w:usb0="E4002EFF" w:usb1="C000E47F"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A2824">
    <w:pPr>
      <w:pStyle w:val="10"/>
      <w:rPr>
        <w:rFonts w:hint="eastAsia" w:eastAsia="宋体"/>
        <w:lang w:eastAsia="zh-CN"/>
      </w:rPr>
    </w:pPr>
    <w:r>
      <w:rPr>
        <w:rFonts w:hint="eastAsia" w:eastAsia="宋体"/>
        <w:lang w:eastAsia="zh-CN"/>
      </w:rPr>
      <w:drawing>
        <wp:anchor distT="0" distB="0" distL="114300" distR="114300" simplePos="0" relativeHeight="251660288" behindDoc="0" locked="0" layoutInCell="1" allowOverlap="1">
          <wp:simplePos x="0" y="0"/>
          <wp:positionH relativeFrom="column">
            <wp:posOffset>-1138555</wp:posOffset>
          </wp:positionH>
          <wp:positionV relativeFrom="page">
            <wp:posOffset>9525</wp:posOffset>
          </wp:positionV>
          <wp:extent cx="7565390" cy="10696575"/>
          <wp:effectExtent l="0" t="0" r="16510" b="9525"/>
          <wp:wrapNone/>
          <wp:docPr id="4" name="图片 4" descr="a20f8887508fb0fb96e47df5d10b82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20f8887508fb0fb96e47df5d10b823e"/>
                  <pic:cNvPicPr>
                    <a:picLocks noChangeAspect="1"/>
                  </pic:cNvPicPr>
                </pic:nvPicPr>
                <pic:blipFill>
                  <a:blip r:embed="rId1"/>
                  <a:stretch>
                    <a:fillRect/>
                  </a:stretch>
                </pic:blipFill>
                <pic:spPr>
                  <a:xfrm>
                    <a:off x="0" y="0"/>
                    <a:ext cx="7565390" cy="106965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D1063F"/>
    <w:multiLevelType w:val="singleLevel"/>
    <w:tmpl w:val="B6D1063F"/>
    <w:lvl w:ilvl="0" w:tentative="0">
      <w:start w:val="9"/>
      <w:numFmt w:val="decimal"/>
      <w:suff w:val="nothing"/>
      <w:lvlText w:val="%1、"/>
      <w:lvlJc w:val="left"/>
    </w:lvl>
  </w:abstractNum>
  <w:abstractNum w:abstractNumId="1">
    <w:nsid w:val="35332F0F"/>
    <w:multiLevelType w:val="singleLevel"/>
    <w:tmpl w:val="35332F0F"/>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hZDEyNTA3ZGM0MTAyNjk1MTdlZDBmMGJlNjNmOWYifQ=="/>
  </w:docVars>
  <w:rsids>
    <w:rsidRoot w:val="00A2207B"/>
    <w:rsid w:val="00021BF4"/>
    <w:rsid w:val="000272D7"/>
    <w:rsid w:val="000365A4"/>
    <w:rsid w:val="000A747D"/>
    <w:rsid w:val="000F0C5C"/>
    <w:rsid w:val="00181288"/>
    <w:rsid w:val="001F381A"/>
    <w:rsid w:val="002936CE"/>
    <w:rsid w:val="003A4D5E"/>
    <w:rsid w:val="00420DCA"/>
    <w:rsid w:val="004C0FE2"/>
    <w:rsid w:val="00533A9F"/>
    <w:rsid w:val="00535F72"/>
    <w:rsid w:val="005470B2"/>
    <w:rsid w:val="005703C1"/>
    <w:rsid w:val="00574FFA"/>
    <w:rsid w:val="0059450E"/>
    <w:rsid w:val="005B4360"/>
    <w:rsid w:val="00615EA1"/>
    <w:rsid w:val="00686EA4"/>
    <w:rsid w:val="006B0817"/>
    <w:rsid w:val="006D249B"/>
    <w:rsid w:val="00727542"/>
    <w:rsid w:val="007277E5"/>
    <w:rsid w:val="00734342"/>
    <w:rsid w:val="00770097"/>
    <w:rsid w:val="00803025"/>
    <w:rsid w:val="0083081C"/>
    <w:rsid w:val="008D191D"/>
    <w:rsid w:val="009325DA"/>
    <w:rsid w:val="0097063E"/>
    <w:rsid w:val="009E1FB5"/>
    <w:rsid w:val="009F2C73"/>
    <w:rsid w:val="00A2207B"/>
    <w:rsid w:val="00A65FC1"/>
    <w:rsid w:val="00AA7FD6"/>
    <w:rsid w:val="00BB1769"/>
    <w:rsid w:val="00BB20B7"/>
    <w:rsid w:val="00BF07C3"/>
    <w:rsid w:val="00BF2810"/>
    <w:rsid w:val="00C659FE"/>
    <w:rsid w:val="00CB233F"/>
    <w:rsid w:val="00CE17F6"/>
    <w:rsid w:val="00CE37F7"/>
    <w:rsid w:val="00D62A93"/>
    <w:rsid w:val="00D9032D"/>
    <w:rsid w:val="00DE20DF"/>
    <w:rsid w:val="00E51027"/>
    <w:rsid w:val="00E84CB5"/>
    <w:rsid w:val="00EC212B"/>
    <w:rsid w:val="00EF0465"/>
    <w:rsid w:val="00F40CB7"/>
    <w:rsid w:val="00FA7042"/>
    <w:rsid w:val="01060B3F"/>
    <w:rsid w:val="01107810"/>
    <w:rsid w:val="01282E62"/>
    <w:rsid w:val="012D2227"/>
    <w:rsid w:val="01392130"/>
    <w:rsid w:val="01901AE8"/>
    <w:rsid w:val="019620D4"/>
    <w:rsid w:val="01AB5BDB"/>
    <w:rsid w:val="01AD0CEB"/>
    <w:rsid w:val="02005B8D"/>
    <w:rsid w:val="02597332"/>
    <w:rsid w:val="02AE662D"/>
    <w:rsid w:val="02B23BD2"/>
    <w:rsid w:val="02B93BC8"/>
    <w:rsid w:val="02C32E43"/>
    <w:rsid w:val="031F504D"/>
    <w:rsid w:val="03426E87"/>
    <w:rsid w:val="036B7036"/>
    <w:rsid w:val="03962EA2"/>
    <w:rsid w:val="03A964DC"/>
    <w:rsid w:val="03C30207"/>
    <w:rsid w:val="0407036D"/>
    <w:rsid w:val="044C6746"/>
    <w:rsid w:val="047A1C27"/>
    <w:rsid w:val="047F2D99"/>
    <w:rsid w:val="04987287"/>
    <w:rsid w:val="04FF110F"/>
    <w:rsid w:val="051536FE"/>
    <w:rsid w:val="05260E7E"/>
    <w:rsid w:val="05551D4C"/>
    <w:rsid w:val="05B4741B"/>
    <w:rsid w:val="05E360D9"/>
    <w:rsid w:val="066513C2"/>
    <w:rsid w:val="06A839B7"/>
    <w:rsid w:val="06D373CC"/>
    <w:rsid w:val="06D60755"/>
    <w:rsid w:val="06E17D3B"/>
    <w:rsid w:val="06F00CDA"/>
    <w:rsid w:val="07120A05"/>
    <w:rsid w:val="071F2AFE"/>
    <w:rsid w:val="07CD206E"/>
    <w:rsid w:val="07E61381"/>
    <w:rsid w:val="07E8334B"/>
    <w:rsid w:val="08072BFA"/>
    <w:rsid w:val="087921F6"/>
    <w:rsid w:val="088B2AB8"/>
    <w:rsid w:val="08A72BFD"/>
    <w:rsid w:val="090F2789"/>
    <w:rsid w:val="092A6EDD"/>
    <w:rsid w:val="097053A7"/>
    <w:rsid w:val="098403FE"/>
    <w:rsid w:val="09C71CE7"/>
    <w:rsid w:val="09EA0DEB"/>
    <w:rsid w:val="09ED4CD9"/>
    <w:rsid w:val="0A1C108A"/>
    <w:rsid w:val="0A2E2D1E"/>
    <w:rsid w:val="0A38522F"/>
    <w:rsid w:val="0A5B6057"/>
    <w:rsid w:val="0A621193"/>
    <w:rsid w:val="0A92260D"/>
    <w:rsid w:val="0A994994"/>
    <w:rsid w:val="0AA54E8A"/>
    <w:rsid w:val="0AE049BF"/>
    <w:rsid w:val="0AE66899"/>
    <w:rsid w:val="0B235474"/>
    <w:rsid w:val="0B512FB6"/>
    <w:rsid w:val="0B5675C7"/>
    <w:rsid w:val="0B810C3F"/>
    <w:rsid w:val="0B8E4BC7"/>
    <w:rsid w:val="0BAB4CCA"/>
    <w:rsid w:val="0C2314F7"/>
    <w:rsid w:val="0C6F1945"/>
    <w:rsid w:val="0C871385"/>
    <w:rsid w:val="0C945850"/>
    <w:rsid w:val="0C952EA9"/>
    <w:rsid w:val="0C963376"/>
    <w:rsid w:val="0CBE54FF"/>
    <w:rsid w:val="0CC35E56"/>
    <w:rsid w:val="0CCB6B89"/>
    <w:rsid w:val="0CCF5AEA"/>
    <w:rsid w:val="0CF9028F"/>
    <w:rsid w:val="0D132C19"/>
    <w:rsid w:val="0D8D61C7"/>
    <w:rsid w:val="0D8E432C"/>
    <w:rsid w:val="0DA10224"/>
    <w:rsid w:val="0DBC386A"/>
    <w:rsid w:val="0DCE3302"/>
    <w:rsid w:val="0DD40007"/>
    <w:rsid w:val="0DD50675"/>
    <w:rsid w:val="0E1F7C83"/>
    <w:rsid w:val="0E453B7F"/>
    <w:rsid w:val="0E6F0323"/>
    <w:rsid w:val="0EB80BA8"/>
    <w:rsid w:val="0F24151B"/>
    <w:rsid w:val="0F2A530F"/>
    <w:rsid w:val="0F567752"/>
    <w:rsid w:val="0F7C406C"/>
    <w:rsid w:val="0F8E57DC"/>
    <w:rsid w:val="0FAE50BA"/>
    <w:rsid w:val="100B7BD7"/>
    <w:rsid w:val="1054157E"/>
    <w:rsid w:val="10820B09"/>
    <w:rsid w:val="10897BD2"/>
    <w:rsid w:val="109220A6"/>
    <w:rsid w:val="109F1547"/>
    <w:rsid w:val="10C91163"/>
    <w:rsid w:val="10F42B7B"/>
    <w:rsid w:val="11162CD7"/>
    <w:rsid w:val="11567D13"/>
    <w:rsid w:val="115F1CF4"/>
    <w:rsid w:val="116003F7"/>
    <w:rsid w:val="118B5473"/>
    <w:rsid w:val="118D52E3"/>
    <w:rsid w:val="11951E4E"/>
    <w:rsid w:val="119564A0"/>
    <w:rsid w:val="11C333DE"/>
    <w:rsid w:val="11F70F93"/>
    <w:rsid w:val="122144FF"/>
    <w:rsid w:val="1231208E"/>
    <w:rsid w:val="12372F05"/>
    <w:rsid w:val="123C4BB4"/>
    <w:rsid w:val="125D0760"/>
    <w:rsid w:val="12830B4E"/>
    <w:rsid w:val="13273409"/>
    <w:rsid w:val="13347445"/>
    <w:rsid w:val="13453400"/>
    <w:rsid w:val="139115F3"/>
    <w:rsid w:val="139C7967"/>
    <w:rsid w:val="143D5AD8"/>
    <w:rsid w:val="14686876"/>
    <w:rsid w:val="14C30A80"/>
    <w:rsid w:val="14DC5FE6"/>
    <w:rsid w:val="14FB2F80"/>
    <w:rsid w:val="152157D4"/>
    <w:rsid w:val="15233C15"/>
    <w:rsid w:val="15695999"/>
    <w:rsid w:val="15747FCD"/>
    <w:rsid w:val="15CC09DD"/>
    <w:rsid w:val="15D171CD"/>
    <w:rsid w:val="15D62A35"/>
    <w:rsid w:val="1600491F"/>
    <w:rsid w:val="162419F3"/>
    <w:rsid w:val="1633712C"/>
    <w:rsid w:val="1647748F"/>
    <w:rsid w:val="168E3310"/>
    <w:rsid w:val="169862EF"/>
    <w:rsid w:val="16D60323"/>
    <w:rsid w:val="16D61777"/>
    <w:rsid w:val="17052C84"/>
    <w:rsid w:val="170535D2"/>
    <w:rsid w:val="17474E03"/>
    <w:rsid w:val="175224D1"/>
    <w:rsid w:val="1752258F"/>
    <w:rsid w:val="17701ECD"/>
    <w:rsid w:val="17A743D9"/>
    <w:rsid w:val="17AC0AB4"/>
    <w:rsid w:val="18044283"/>
    <w:rsid w:val="18141BF3"/>
    <w:rsid w:val="18460AE6"/>
    <w:rsid w:val="18506ACF"/>
    <w:rsid w:val="18560012"/>
    <w:rsid w:val="18966559"/>
    <w:rsid w:val="18982224"/>
    <w:rsid w:val="18C764A6"/>
    <w:rsid w:val="18CE5C54"/>
    <w:rsid w:val="190653E0"/>
    <w:rsid w:val="1911744E"/>
    <w:rsid w:val="196A1E12"/>
    <w:rsid w:val="19772B23"/>
    <w:rsid w:val="19B4092F"/>
    <w:rsid w:val="19B86E00"/>
    <w:rsid w:val="19C13C6F"/>
    <w:rsid w:val="19D13C3F"/>
    <w:rsid w:val="19D21766"/>
    <w:rsid w:val="19F16090"/>
    <w:rsid w:val="1A1D50D7"/>
    <w:rsid w:val="1A640A2C"/>
    <w:rsid w:val="1A8A0D6B"/>
    <w:rsid w:val="1A913F78"/>
    <w:rsid w:val="1AA06581"/>
    <w:rsid w:val="1AAE3F81"/>
    <w:rsid w:val="1ACA22DF"/>
    <w:rsid w:val="1B167A7E"/>
    <w:rsid w:val="1B28788F"/>
    <w:rsid w:val="1B79465F"/>
    <w:rsid w:val="1BA47D42"/>
    <w:rsid w:val="1BD57A03"/>
    <w:rsid w:val="1BDD2D6F"/>
    <w:rsid w:val="1BF71A05"/>
    <w:rsid w:val="1C0A28C9"/>
    <w:rsid w:val="1C3B7A96"/>
    <w:rsid w:val="1C471001"/>
    <w:rsid w:val="1C745572"/>
    <w:rsid w:val="1C7F3E27"/>
    <w:rsid w:val="1CF10155"/>
    <w:rsid w:val="1CF13034"/>
    <w:rsid w:val="1D1048A6"/>
    <w:rsid w:val="1D4D7FA0"/>
    <w:rsid w:val="1D7F1C04"/>
    <w:rsid w:val="1D90716B"/>
    <w:rsid w:val="1D9D0053"/>
    <w:rsid w:val="1DB418AE"/>
    <w:rsid w:val="1E0740D4"/>
    <w:rsid w:val="1E470974"/>
    <w:rsid w:val="1E984D2C"/>
    <w:rsid w:val="1EDB42C2"/>
    <w:rsid w:val="1EDB48B1"/>
    <w:rsid w:val="1EFF4DAB"/>
    <w:rsid w:val="1FAF4B37"/>
    <w:rsid w:val="1FC658C9"/>
    <w:rsid w:val="1FC85AE5"/>
    <w:rsid w:val="2017441E"/>
    <w:rsid w:val="20623843"/>
    <w:rsid w:val="20883D92"/>
    <w:rsid w:val="209C4EB8"/>
    <w:rsid w:val="209D487B"/>
    <w:rsid w:val="20CC4AD7"/>
    <w:rsid w:val="20FB2558"/>
    <w:rsid w:val="21316869"/>
    <w:rsid w:val="218E30D2"/>
    <w:rsid w:val="21971FFB"/>
    <w:rsid w:val="21DF0BAD"/>
    <w:rsid w:val="21E62252"/>
    <w:rsid w:val="21FC5584"/>
    <w:rsid w:val="2242366D"/>
    <w:rsid w:val="228757E3"/>
    <w:rsid w:val="22A356AF"/>
    <w:rsid w:val="22B934C3"/>
    <w:rsid w:val="22D30A28"/>
    <w:rsid w:val="22DB78DD"/>
    <w:rsid w:val="22EF461F"/>
    <w:rsid w:val="22F16806"/>
    <w:rsid w:val="23187EDA"/>
    <w:rsid w:val="236E130A"/>
    <w:rsid w:val="23C67B2A"/>
    <w:rsid w:val="23D82860"/>
    <w:rsid w:val="23ED78C8"/>
    <w:rsid w:val="23EE797D"/>
    <w:rsid w:val="23FD5F3B"/>
    <w:rsid w:val="245C5E30"/>
    <w:rsid w:val="245E4322"/>
    <w:rsid w:val="248B2AD8"/>
    <w:rsid w:val="24CC5983"/>
    <w:rsid w:val="24EF58C2"/>
    <w:rsid w:val="24EF6748"/>
    <w:rsid w:val="24F609FE"/>
    <w:rsid w:val="25006DA5"/>
    <w:rsid w:val="25050C41"/>
    <w:rsid w:val="25331C52"/>
    <w:rsid w:val="25A246E2"/>
    <w:rsid w:val="25AE7098"/>
    <w:rsid w:val="25B05051"/>
    <w:rsid w:val="25CF3BC3"/>
    <w:rsid w:val="25D7527E"/>
    <w:rsid w:val="25FF7D86"/>
    <w:rsid w:val="26304F74"/>
    <w:rsid w:val="264B2FCC"/>
    <w:rsid w:val="265C1331"/>
    <w:rsid w:val="26847DEE"/>
    <w:rsid w:val="26876E2F"/>
    <w:rsid w:val="26B5611A"/>
    <w:rsid w:val="26CC2EB0"/>
    <w:rsid w:val="26CD324F"/>
    <w:rsid w:val="270A2945"/>
    <w:rsid w:val="270C4509"/>
    <w:rsid w:val="27146158"/>
    <w:rsid w:val="271904F9"/>
    <w:rsid w:val="27685BC6"/>
    <w:rsid w:val="27726F30"/>
    <w:rsid w:val="27982240"/>
    <w:rsid w:val="27A06755"/>
    <w:rsid w:val="27BA3F65"/>
    <w:rsid w:val="27F92B08"/>
    <w:rsid w:val="280B51BE"/>
    <w:rsid w:val="282633A8"/>
    <w:rsid w:val="285818D1"/>
    <w:rsid w:val="2879797C"/>
    <w:rsid w:val="288B5131"/>
    <w:rsid w:val="28A97708"/>
    <w:rsid w:val="28AC171D"/>
    <w:rsid w:val="28C30C8A"/>
    <w:rsid w:val="28FC0E35"/>
    <w:rsid w:val="290D4568"/>
    <w:rsid w:val="290F6532"/>
    <w:rsid w:val="29246BF4"/>
    <w:rsid w:val="295C5ABC"/>
    <w:rsid w:val="295D1576"/>
    <w:rsid w:val="29945C80"/>
    <w:rsid w:val="29D34CE1"/>
    <w:rsid w:val="29F574D6"/>
    <w:rsid w:val="29FD773E"/>
    <w:rsid w:val="2A047719"/>
    <w:rsid w:val="2A3D0E7D"/>
    <w:rsid w:val="2A416582"/>
    <w:rsid w:val="2B3C124F"/>
    <w:rsid w:val="2B674404"/>
    <w:rsid w:val="2B6A4181"/>
    <w:rsid w:val="2B774C6A"/>
    <w:rsid w:val="2B7A2027"/>
    <w:rsid w:val="2B941037"/>
    <w:rsid w:val="2B96578B"/>
    <w:rsid w:val="2BAC1F6F"/>
    <w:rsid w:val="2BB62C95"/>
    <w:rsid w:val="2C180B3D"/>
    <w:rsid w:val="2C187501"/>
    <w:rsid w:val="2C493B09"/>
    <w:rsid w:val="2C520C10"/>
    <w:rsid w:val="2C66290D"/>
    <w:rsid w:val="2C7760F4"/>
    <w:rsid w:val="2CAE7E10"/>
    <w:rsid w:val="2CC62AD5"/>
    <w:rsid w:val="2CDA0C05"/>
    <w:rsid w:val="2CDD1BD3"/>
    <w:rsid w:val="2D256324"/>
    <w:rsid w:val="2D6C5D01"/>
    <w:rsid w:val="2D724CD2"/>
    <w:rsid w:val="2D837734"/>
    <w:rsid w:val="2D9B57FA"/>
    <w:rsid w:val="2DB42000"/>
    <w:rsid w:val="2DC977FE"/>
    <w:rsid w:val="2DD17EE1"/>
    <w:rsid w:val="2DED4717"/>
    <w:rsid w:val="2DFF3802"/>
    <w:rsid w:val="2E24038A"/>
    <w:rsid w:val="2E3D769E"/>
    <w:rsid w:val="2E513149"/>
    <w:rsid w:val="2E61338C"/>
    <w:rsid w:val="2E795838"/>
    <w:rsid w:val="2EB526DD"/>
    <w:rsid w:val="2EB562D9"/>
    <w:rsid w:val="2ECB7782"/>
    <w:rsid w:val="2ECE02BF"/>
    <w:rsid w:val="2ECE02F6"/>
    <w:rsid w:val="2EF17899"/>
    <w:rsid w:val="2EFF4953"/>
    <w:rsid w:val="2F283EAA"/>
    <w:rsid w:val="2F2E3866"/>
    <w:rsid w:val="2F326D5D"/>
    <w:rsid w:val="2F594D5C"/>
    <w:rsid w:val="2F866106"/>
    <w:rsid w:val="2FAA6A86"/>
    <w:rsid w:val="2FDD4C94"/>
    <w:rsid w:val="3011493E"/>
    <w:rsid w:val="30551156"/>
    <w:rsid w:val="30874158"/>
    <w:rsid w:val="30A532D8"/>
    <w:rsid w:val="30BA4F7C"/>
    <w:rsid w:val="30E25BAB"/>
    <w:rsid w:val="310B0D85"/>
    <w:rsid w:val="31264419"/>
    <w:rsid w:val="312D1C4B"/>
    <w:rsid w:val="317372A2"/>
    <w:rsid w:val="3183186B"/>
    <w:rsid w:val="3184238B"/>
    <w:rsid w:val="31C90009"/>
    <w:rsid w:val="31D46F5E"/>
    <w:rsid w:val="31E43039"/>
    <w:rsid w:val="321E1FDA"/>
    <w:rsid w:val="323E5792"/>
    <w:rsid w:val="32555785"/>
    <w:rsid w:val="32957D19"/>
    <w:rsid w:val="32BB3FAA"/>
    <w:rsid w:val="32FD79F9"/>
    <w:rsid w:val="331060DE"/>
    <w:rsid w:val="3313257D"/>
    <w:rsid w:val="33166C49"/>
    <w:rsid w:val="33422808"/>
    <w:rsid w:val="33481C8A"/>
    <w:rsid w:val="337B1BE0"/>
    <w:rsid w:val="33A04957"/>
    <w:rsid w:val="33E74019"/>
    <w:rsid w:val="3402116D"/>
    <w:rsid w:val="342F7A89"/>
    <w:rsid w:val="3448422A"/>
    <w:rsid w:val="344F7E95"/>
    <w:rsid w:val="34761214"/>
    <w:rsid w:val="34865F79"/>
    <w:rsid w:val="34DE3C83"/>
    <w:rsid w:val="351E3EFA"/>
    <w:rsid w:val="353C35A9"/>
    <w:rsid w:val="356B4AF0"/>
    <w:rsid w:val="357E2A76"/>
    <w:rsid w:val="35A65688"/>
    <w:rsid w:val="35C506A4"/>
    <w:rsid w:val="362A0508"/>
    <w:rsid w:val="365612FD"/>
    <w:rsid w:val="36AB4BC9"/>
    <w:rsid w:val="36C64F25"/>
    <w:rsid w:val="36E6727C"/>
    <w:rsid w:val="374A6CB1"/>
    <w:rsid w:val="37A4715A"/>
    <w:rsid w:val="37E31DC7"/>
    <w:rsid w:val="38193CF0"/>
    <w:rsid w:val="38286AB0"/>
    <w:rsid w:val="38673C95"/>
    <w:rsid w:val="387379BE"/>
    <w:rsid w:val="38CF2505"/>
    <w:rsid w:val="38E47094"/>
    <w:rsid w:val="39140901"/>
    <w:rsid w:val="392A5822"/>
    <w:rsid w:val="39471BE5"/>
    <w:rsid w:val="39497ECC"/>
    <w:rsid w:val="396106E4"/>
    <w:rsid w:val="397C662B"/>
    <w:rsid w:val="39843E12"/>
    <w:rsid w:val="39AC56D7"/>
    <w:rsid w:val="39B57C4B"/>
    <w:rsid w:val="39DF6569"/>
    <w:rsid w:val="39EE7A9E"/>
    <w:rsid w:val="3A247ACA"/>
    <w:rsid w:val="3A2A5B98"/>
    <w:rsid w:val="3A615B01"/>
    <w:rsid w:val="3A912D77"/>
    <w:rsid w:val="3A922DBD"/>
    <w:rsid w:val="3AD9357F"/>
    <w:rsid w:val="3AEF37B3"/>
    <w:rsid w:val="3B6077BB"/>
    <w:rsid w:val="3B9D5C20"/>
    <w:rsid w:val="3BC01256"/>
    <w:rsid w:val="3C070C68"/>
    <w:rsid w:val="3C137C90"/>
    <w:rsid w:val="3C406CD7"/>
    <w:rsid w:val="3C6A64CE"/>
    <w:rsid w:val="3C6B187A"/>
    <w:rsid w:val="3CA00B7B"/>
    <w:rsid w:val="3CF86901"/>
    <w:rsid w:val="3D257C7B"/>
    <w:rsid w:val="3D506A5D"/>
    <w:rsid w:val="3D675653"/>
    <w:rsid w:val="3D801355"/>
    <w:rsid w:val="3D956BAE"/>
    <w:rsid w:val="3DB95221"/>
    <w:rsid w:val="3DBA159A"/>
    <w:rsid w:val="3DCB0822"/>
    <w:rsid w:val="3E107BC4"/>
    <w:rsid w:val="3E1226F8"/>
    <w:rsid w:val="3E5D51F2"/>
    <w:rsid w:val="3E682515"/>
    <w:rsid w:val="3E6C2967"/>
    <w:rsid w:val="3E74296A"/>
    <w:rsid w:val="3E755BEF"/>
    <w:rsid w:val="3EDE4585"/>
    <w:rsid w:val="3F10049C"/>
    <w:rsid w:val="3F17042E"/>
    <w:rsid w:val="3F1E0E25"/>
    <w:rsid w:val="3F4329CE"/>
    <w:rsid w:val="3F4343E8"/>
    <w:rsid w:val="3F4A1C1A"/>
    <w:rsid w:val="3F636838"/>
    <w:rsid w:val="3FB07253"/>
    <w:rsid w:val="3FD15E98"/>
    <w:rsid w:val="3FDE03B7"/>
    <w:rsid w:val="40112738"/>
    <w:rsid w:val="40270D18"/>
    <w:rsid w:val="40387CC5"/>
    <w:rsid w:val="403F2E01"/>
    <w:rsid w:val="405A1E1B"/>
    <w:rsid w:val="40BA716B"/>
    <w:rsid w:val="40CB28E7"/>
    <w:rsid w:val="411C1395"/>
    <w:rsid w:val="413427C1"/>
    <w:rsid w:val="41524DB6"/>
    <w:rsid w:val="417A7D91"/>
    <w:rsid w:val="417B290A"/>
    <w:rsid w:val="41C40249"/>
    <w:rsid w:val="423F759C"/>
    <w:rsid w:val="42507548"/>
    <w:rsid w:val="42A2242A"/>
    <w:rsid w:val="42A26080"/>
    <w:rsid w:val="42A57007"/>
    <w:rsid w:val="431146D9"/>
    <w:rsid w:val="435A7790"/>
    <w:rsid w:val="435B6521"/>
    <w:rsid w:val="436218C2"/>
    <w:rsid w:val="43651A3D"/>
    <w:rsid w:val="43677459"/>
    <w:rsid w:val="438D657A"/>
    <w:rsid w:val="43A22025"/>
    <w:rsid w:val="43B86DB7"/>
    <w:rsid w:val="43F65ECD"/>
    <w:rsid w:val="442347E8"/>
    <w:rsid w:val="44312DFA"/>
    <w:rsid w:val="4440539A"/>
    <w:rsid w:val="44781624"/>
    <w:rsid w:val="44864A87"/>
    <w:rsid w:val="44B65CF7"/>
    <w:rsid w:val="44D21A32"/>
    <w:rsid w:val="44D319DD"/>
    <w:rsid w:val="45123729"/>
    <w:rsid w:val="45140D01"/>
    <w:rsid w:val="451F0BB3"/>
    <w:rsid w:val="45207051"/>
    <w:rsid w:val="4529554E"/>
    <w:rsid w:val="452A6966"/>
    <w:rsid w:val="453018B3"/>
    <w:rsid w:val="453D1569"/>
    <w:rsid w:val="456926CF"/>
    <w:rsid w:val="45720309"/>
    <w:rsid w:val="458E287C"/>
    <w:rsid w:val="45B83AA5"/>
    <w:rsid w:val="45F41578"/>
    <w:rsid w:val="46004DE1"/>
    <w:rsid w:val="46644F46"/>
    <w:rsid w:val="46647357"/>
    <w:rsid w:val="46E86595"/>
    <w:rsid w:val="472E597E"/>
    <w:rsid w:val="473F7A7F"/>
    <w:rsid w:val="479F2332"/>
    <w:rsid w:val="47A45C40"/>
    <w:rsid w:val="47E32C0C"/>
    <w:rsid w:val="47E64674"/>
    <w:rsid w:val="482F5E51"/>
    <w:rsid w:val="48462468"/>
    <w:rsid w:val="48573492"/>
    <w:rsid w:val="48AF3286"/>
    <w:rsid w:val="48D961A4"/>
    <w:rsid w:val="49175149"/>
    <w:rsid w:val="4957740E"/>
    <w:rsid w:val="49675177"/>
    <w:rsid w:val="49AE2DA6"/>
    <w:rsid w:val="4A1452FF"/>
    <w:rsid w:val="4A1672C9"/>
    <w:rsid w:val="4A6A0297"/>
    <w:rsid w:val="4A8F7209"/>
    <w:rsid w:val="4AA00023"/>
    <w:rsid w:val="4AB67E9F"/>
    <w:rsid w:val="4ACC2C03"/>
    <w:rsid w:val="4AE064C3"/>
    <w:rsid w:val="4AF264C5"/>
    <w:rsid w:val="4AF71F9F"/>
    <w:rsid w:val="4B294886"/>
    <w:rsid w:val="4B3F3B57"/>
    <w:rsid w:val="4B60068C"/>
    <w:rsid w:val="4B7B141A"/>
    <w:rsid w:val="4B9009B5"/>
    <w:rsid w:val="4C0F3FD0"/>
    <w:rsid w:val="4C331586"/>
    <w:rsid w:val="4C5243B8"/>
    <w:rsid w:val="4C653BF0"/>
    <w:rsid w:val="4C736349"/>
    <w:rsid w:val="4CE37C7F"/>
    <w:rsid w:val="4D38202E"/>
    <w:rsid w:val="4D560C23"/>
    <w:rsid w:val="4DDE00FE"/>
    <w:rsid w:val="4DEC7FD5"/>
    <w:rsid w:val="4E102281"/>
    <w:rsid w:val="4E181943"/>
    <w:rsid w:val="4E43575C"/>
    <w:rsid w:val="4E520E70"/>
    <w:rsid w:val="4E713F40"/>
    <w:rsid w:val="4E7F1A99"/>
    <w:rsid w:val="4EF16DED"/>
    <w:rsid w:val="4EFD0A57"/>
    <w:rsid w:val="4F055F5E"/>
    <w:rsid w:val="4F3D16DF"/>
    <w:rsid w:val="4F4246BC"/>
    <w:rsid w:val="4F775844"/>
    <w:rsid w:val="4F8619D6"/>
    <w:rsid w:val="502F3D2B"/>
    <w:rsid w:val="506B4299"/>
    <w:rsid w:val="50AA1E08"/>
    <w:rsid w:val="50F6750C"/>
    <w:rsid w:val="511051C4"/>
    <w:rsid w:val="512555A3"/>
    <w:rsid w:val="51351B3B"/>
    <w:rsid w:val="518014CC"/>
    <w:rsid w:val="51854FEF"/>
    <w:rsid w:val="51870AAC"/>
    <w:rsid w:val="51990B70"/>
    <w:rsid w:val="52416941"/>
    <w:rsid w:val="52540A27"/>
    <w:rsid w:val="527F5E7F"/>
    <w:rsid w:val="5282655C"/>
    <w:rsid w:val="52996BE3"/>
    <w:rsid w:val="52BD6318"/>
    <w:rsid w:val="52E559E3"/>
    <w:rsid w:val="52ED7D96"/>
    <w:rsid w:val="530028C4"/>
    <w:rsid w:val="530C3278"/>
    <w:rsid w:val="536C5EBC"/>
    <w:rsid w:val="53700D0F"/>
    <w:rsid w:val="53B41824"/>
    <w:rsid w:val="541C1980"/>
    <w:rsid w:val="541C3129"/>
    <w:rsid w:val="54480F64"/>
    <w:rsid w:val="546E385E"/>
    <w:rsid w:val="547A0454"/>
    <w:rsid w:val="54882D5A"/>
    <w:rsid w:val="549332C4"/>
    <w:rsid w:val="55270518"/>
    <w:rsid w:val="55687FB4"/>
    <w:rsid w:val="556B2689"/>
    <w:rsid w:val="558920AA"/>
    <w:rsid w:val="558A0B6B"/>
    <w:rsid w:val="56170B2A"/>
    <w:rsid w:val="56CE4A87"/>
    <w:rsid w:val="56D50BEE"/>
    <w:rsid w:val="56ED201B"/>
    <w:rsid w:val="57161197"/>
    <w:rsid w:val="577A1C8B"/>
    <w:rsid w:val="57AE474A"/>
    <w:rsid w:val="57C24DFF"/>
    <w:rsid w:val="57D84E49"/>
    <w:rsid w:val="580C088C"/>
    <w:rsid w:val="581A4428"/>
    <w:rsid w:val="583A7924"/>
    <w:rsid w:val="584A6390"/>
    <w:rsid w:val="587449B9"/>
    <w:rsid w:val="58754778"/>
    <w:rsid w:val="588D558A"/>
    <w:rsid w:val="58C15992"/>
    <w:rsid w:val="58C779E0"/>
    <w:rsid w:val="58D1124D"/>
    <w:rsid w:val="58D81BED"/>
    <w:rsid w:val="58E10AA2"/>
    <w:rsid w:val="595811BF"/>
    <w:rsid w:val="59CA7788"/>
    <w:rsid w:val="5A5937A4"/>
    <w:rsid w:val="5A5B4884"/>
    <w:rsid w:val="5A6A2B9A"/>
    <w:rsid w:val="5A9D371C"/>
    <w:rsid w:val="5ABC387C"/>
    <w:rsid w:val="5AC31FD0"/>
    <w:rsid w:val="5ACC7530"/>
    <w:rsid w:val="5AD5798F"/>
    <w:rsid w:val="5AD93BEB"/>
    <w:rsid w:val="5ADC7773"/>
    <w:rsid w:val="5ADF0B22"/>
    <w:rsid w:val="5AE91E90"/>
    <w:rsid w:val="5B190E16"/>
    <w:rsid w:val="5B2627F2"/>
    <w:rsid w:val="5B77749C"/>
    <w:rsid w:val="5B8A5421"/>
    <w:rsid w:val="5B9E7025"/>
    <w:rsid w:val="5BB412E7"/>
    <w:rsid w:val="5BE32D98"/>
    <w:rsid w:val="5BF154A0"/>
    <w:rsid w:val="5BF75529"/>
    <w:rsid w:val="5C0C22DA"/>
    <w:rsid w:val="5C1719CC"/>
    <w:rsid w:val="5C262183"/>
    <w:rsid w:val="5C342482"/>
    <w:rsid w:val="5C9A71E8"/>
    <w:rsid w:val="5CD66444"/>
    <w:rsid w:val="5CE250A8"/>
    <w:rsid w:val="5D177188"/>
    <w:rsid w:val="5D9A5D72"/>
    <w:rsid w:val="5E0A45F7"/>
    <w:rsid w:val="5E13004E"/>
    <w:rsid w:val="5E3023DC"/>
    <w:rsid w:val="5E332BD8"/>
    <w:rsid w:val="5E4F66C8"/>
    <w:rsid w:val="5E6F6B50"/>
    <w:rsid w:val="5E7420AC"/>
    <w:rsid w:val="5E8425FB"/>
    <w:rsid w:val="5EB30D1E"/>
    <w:rsid w:val="5EB87503"/>
    <w:rsid w:val="5EEF6FCE"/>
    <w:rsid w:val="5F1119B5"/>
    <w:rsid w:val="5F2931A3"/>
    <w:rsid w:val="5F385194"/>
    <w:rsid w:val="5F3C4C84"/>
    <w:rsid w:val="5F531FCE"/>
    <w:rsid w:val="5FAB3BB8"/>
    <w:rsid w:val="5FAD5B82"/>
    <w:rsid w:val="5FDC6467"/>
    <w:rsid w:val="5FEA14E8"/>
    <w:rsid w:val="5FF7637D"/>
    <w:rsid w:val="5FFE7ABB"/>
    <w:rsid w:val="600B4656"/>
    <w:rsid w:val="60430294"/>
    <w:rsid w:val="606C36BE"/>
    <w:rsid w:val="60DE7ADB"/>
    <w:rsid w:val="61023CAB"/>
    <w:rsid w:val="613168D6"/>
    <w:rsid w:val="61374458"/>
    <w:rsid w:val="61534507"/>
    <w:rsid w:val="61803687"/>
    <w:rsid w:val="61BF394A"/>
    <w:rsid w:val="61DA682B"/>
    <w:rsid w:val="61FA4982"/>
    <w:rsid w:val="6202329D"/>
    <w:rsid w:val="62652744"/>
    <w:rsid w:val="62711008"/>
    <w:rsid w:val="627837EA"/>
    <w:rsid w:val="627B5AC3"/>
    <w:rsid w:val="62BB36D4"/>
    <w:rsid w:val="6324341C"/>
    <w:rsid w:val="634F2D73"/>
    <w:rsid w:val="63566983"/>
    <w:rsid w:val="6366405E"/>
    <w:rsid w:val="63894BC9"/>
    <w:rsid w:val="63BC45E5"/>
    <w:rsid w:val="63CE3147"/>
    <w:rsid w:val="63F057DB"/>
    <w:rsid w:val="641812E9"/>
    <w:rsid w:val="641C3B64"/>
    <w:rsid w:val="642B07DF"/>
    <w:rsid w:val="64354E0D"/>
    <w:rsid w:val="646C2E6F"/>
    <w:rsid w:val="647B631D"/>
    <w:rsid w:val="64804BAB"/>
    <w:rsid w:val="653A2276"/>
    <w:rsid w:val="653A6463"/>
    <w:rsid w:val="65605444"/>
    <w:rsid w:val="657011C6"/>
    <w:rsid w:val="65AD2309"/>
    <w:rsid w:val="65D75707"/>
    <w:rsid w:val="65DB0655"/>
    <w:rsid w:val="65F8742B"/>
    <w:rsid w:val="6609788A"/>
    <w:rsid w:val="660E0652"/>
    <w:rsid w:val="662F72F1"/>
    <w:rsid w:val="667D6BD5"/>
    <w:rsid w:val="66B52C51"/>
    <w:rsid w:val="66C97765"/>
    <w:rsid w:val="66D3398A"/>
    <w:rsid w:val="670D620F"/>
    <w:rsid w:val="672506F4"/>
    <w:rsid w:val="6734786B"/>
    <w:rsid w:val="678216A2"/>
    <w:rsid w:val="679741C7"/>
    <w:rsid w:val="67C107F4"/>
    <w:rsid w:val="67D839B8"/>
    <w:rsid w:val="680B1697"/>
    <w:rsid w:val="680B6231"/>
    <w:rsid w:val="682617F0"/>
    <w:rsid w:val="68577E43"/>
    <w:rsid w:val="68660FC4"/>
    <w:rsid w:val="68911301"/>
    <w:rsid w:val="68C729B2"/>
    <w:rsid w:val="68C75DF7"/>
    <w:rsid w:val="68D03D7C"/>
    <w:rsid w:val="690C3919"/>
    <w:rsid w:val="69293190"/>
    <w:rsid w:val="697214CC"/>
    <w:rsid w:val="697270E3"/>
    <w:rsid w:val="699B4C9D"/>
    <w:rsid w:val="69A05F97"/>
    <w:rsid w:val="69A40754"/>
    <w:rsid w:val="69B442A4"/>
    <w:rsid w:val="69F61ED3"/>
    <w:rsid w:val="6A1616B1"/>
    <w:rsid w:val="6A5C782E"/>
    <w:rsid w:val="6A7254B8"/>
    <w:rsid w:val="6A772D42"/>
    <w:rsid w:val="6ACD0E86"/>
    <w:rsid w:val="6AD31A9B"/>
    <w:rsid w:val="6AEB3A02"/>
    <w:rsid w:val="6B345342"/>
    <w:rsid w:val="6B7A221C"/>
    <w:rsid w:val="6B8445F6"/>
    <w:rsid w:val="6B96571C"/>
    <w:rsid w:val="6BAD7954"/>
    <w:rsid w:val="6BCA186A"/>
    <w:rsid w:val="6BED307E"/>
    <w:rsid w:val="6BFF1513"/>
    <w:rsid w:val="6C3A1C47"/>
    <w:rsid w:val="6C3C4515"/>
    <w:rsid w:val="6CAD393C"/>
    <w:rsid w:val="6CBB5810"/>
    <w:rsid w:val="6CBF14C0"/>
    <w:rsid w:val="6D0F1C2A"/>
    <w:rsid w:val="6D376932"/>
    <w:rsid w:val="6D964519"/>
    <w:rsid w:val="6DDB7D5E"/>
    <w:rsid w:val="6DE85FD7"/>
    <w:rsid w:val="6E0135A7"/>
    <w:rsid w:val="6E086330"/>
    <w:rsid w:val="6E417F0D"/>
    <w:rsid w:val="6E4F6056"/>
    <w:rsid w:val="6EA1777E"/>
    <w:rsid w:val="6EBA7973"/>
    <w:rsid w:val="6ECB1457"/>
    <w:rsid w:val="6F0B41E9"/>
    <w:rsid w:val="6F3A339C"/>
    <w:rsid w:val="6F40221B"/>
    <w:rsid w:val="6F6A3147"/>
    <w:rsid w:val="6F7C42F1"/>
    <w:rsid w:val="6F8434BE"/>
    <w:rsid w:val="6F901B61"/>
    <w:rsid w:val="70574D6F"/>
    <w:rsid w:val="70A73F27"/>
    <w:rsid w:val="70B65452"/>
    <w:rsid w:val="70B71E5F"/>
    <w:rsid w:val="70CA69D8"/>
    <w:rsid w:val="712478E8"/>
    <w:rsid w:val="71497C76"/>
    <w:rsid w:val="718D2089"/>
    <w:rsid w:val="71B37052"/>
    <w:rsid w:val="72127AC6"/>
    <w:rsid w:val="72227D09"/>
    <w:rsid w:val="72273572"/>
    <w:rsid w:val="72312642"/>
    <w:rsid w:val="7249173A"/>
    <w:rsid w:val="727B38BE"/>
    <w:rsid w:val="72981743"/>
    <w:rsid w:val="72984823"/>
    <w:rsid w:val="72B27F25"/>
    <w:rsid w:val="72ED73E2"/>
    <w:rsid w:val="73005B71"/>
    <w:rsid w:val="73686440"/>
    <w:rsid w:val="73754C9B"/>
    <w:rsid w:val="73832A2A"/>
    <w:rsid w:val="738467A2"/>
    <w:rsid w:val="73986F76"/>
    <w:rsid w:val="739C1D3D"/>
    <w:rsid w:val="73CE5A22"/>
    <w:rsid w:val="73D96AEE"/>
    <w:rsid w:val="73E3171A"/>
    <w:rsid w:val="73E32D82"/>
    <w:rsid w:val="73F05188"/>
    <w:rsid w:val="7400503F"/>
    <w:rsid w:val="74051691"/>
    <w:rsid w:val="740D6797"/>
    <w:rsid w:val="74406B6D"/>
    <w:rsid w:val="74534AF2"/>
    <w:rsid w:val="74C62EC0"/>
    <w:rsid w:val="74CA02C0"/>
    <w:rsid w:val="74E046FD"/>
    <w:rsid w:val="74E077C5"/>
    <w:rsid w:val="75241FEA"/>
    <w:rsid w:val="75281DD4"/>
    <w:rsid w:val="75610B49"/>
    <w:rsid w:val="7595563F"/>
    <w:rsid w:val="75965CAB"/>
    <w:rsid w:val="76326989"/>
    <w:rsid w:val="763C3364"/>
    <w:rsid w:val="76416940"/>
    <w:rsid w:val="76432944"/>
    <w:rsid w:val="765661D4"/>
    <w:rsid w:val="76584E2E"/>
    <w:rsid w:val="76686B33"/>
    <w:rsid w:val="7677014E"/>
    <w:rsid w:val="76920E1D"/>
    <w:rsid w:val="76D37824"/>
    <w:rsid w:val="76FB321F"/>
    <w:rsid w:val="771A7603"/>
    <w:rsid w:val="77617526"/>
    <w:rsid w:val="783F32CF"/>
    <w:rsid w:val="79053EE1"/>
    <w:rsid w:val="79055893"/>
    <w:rsid w:val="79382508"/>
    <w:rsid w:val="7949282B"/>
    <w:rsid w:val="796F5055"/>
    <w:rsid w:val="79702596"/>
    <w:rsid w:val="79703A50"/>
    <w:rsid w:val="797324C7"/>
    <w:rsid w:val="797F3C93"/>
    <w:rsid w:val="79AE4579"/>
    <w:rsid w:val="79BC462A"/>
    <w:rsid w:val="79F521A7"/>
    <w:rsid w:val="79FB583C"/>
    <w:rsid w:val="7A192C02"/>
    <w:rsid w:val="7A440A39"/>
    <w:rsid w:val="7A484EEA"/>
    <w:rsid w:val="7A625600"/>
    <w:rsid w:val="7A664E53"/>
    <w:rsid w:val="7AB67B89"/>
    <w:rsid w:val="7ABC59E7"/>
    <w:rsid w:val="7AD93877"/>
    <w:rsid w:val="7ADC7296"/>
    <w:rsid w:val="7ADF7B48"/>
    <w:rsid w:val="7AE244DA"/>
    <w:rsid w:val="7B2A19D0"/>
    <w:rsid w:val="7B2D0665"/>
    <w:rsid w:val="7B3560DE"/>
    <w:rsid w:val="7B3960C4"/>
    <w:rsid w:val="7B700EFC"/>
    <w:rsid w:val="7B8443F1"/>
    <w:rsid w:val="7BF329EE"/>
    <w:rsid w:val="7C0E7550"/>
    <w:rsid w:val="7C173997"/>
    <w:rsid w:val="7C1D4B96"/>
    <w:rsid w:val="7C241CA2"/>
    <w:rsid w:val="7C330D65"/>
    <w:rsid w:val="7C3F5070"/>
    <w:rsid w:val="7C4C5D88"/>
    <w:rsid w:val="7C5D4911"/>
    <w:rsid w:val="7C8720F6"/>
    <w:rsid w:val="7C875C0B"/>
    <w:rsid w:val="7C943EFA"/>
    <w:rsid w:val="7CA64253"/>
    <w:rsid w:val="7D2A467D"/>
    <w:rsid w:val="7D30616D"/>
    <w:rsid w:val="7D3714AF"/>
    <w:rsid w:val="7D40198C"/>
    <w:rsid w:val="7D592A4D"/>
    <w:rsid w:val="7D893333"/>
    <w:rsid w:val="7E3F39F1"/>
    <w:rsid w:val="7E521976"/>
    <w:rsid w:val="7E652DC7"/>
    <w:rsid w:val="7E966AC9"/>
    <w:rsid w:val="7EA45F4A"/>
    <w:rsid w:val="7F08214D"/>
    <w:rsid w:val="7F08472B"/>
    <w:rsid w:val="7F0D5B30"/>
    <w:rsid w:val="7F4D04AA"/>
    <w:rsid w:val="7F504F7A"/>
    <w:rsid w:val="7F5947F5"/>
    <w:rsid w:val="7F5A2731"/>
    <w:rsid w:val="7F992975"/>
    <w:rsid w:val="7FD6209B"/>
    <w:rsid w:val="7FDE40A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5">
    <w:name w:val="heading 3"/>
    <w:basedOn w:val="1"/>
    <w:next w:val="1"/>
    <w:autoRedefine/>
    <w:qFormat/>
    <w:uiPriority w:val="0"/>
    <w:pPr>
      <w:keepNext/>
      <w:keepLines/>
      <w:spacing w:before="260" w:after="260" w:line="416" w:lineRule="auto"/>
      <w:outlineLvl w:val="2"/>
    </w:pPr>
    <w:rPr>
      <w:sz w:val="26"/>
      <w:szCs w:val="26"/>
    </w:rPr>
  </w:style>
  <w:style w:type="character" w:default="1" w:styleId="16">
    <w:name w:val="Default Paragraph Font"/>
    <w:autoRedefine/>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customStyle="1" w:styleId="2">
    <w:name w:val="列出段落1"/>
    <w:basedOn w:val="3"/>
    <w:autoRedefine/>
    <w:unhideWhenUsed/>
    <w:qFormat/>
    <w:uiPriority w:val="99"/>
    <w:pPr>
      <w:ind w:firstLine="420" w:firstLineChars="200"/>
    </w:pPr>
  </w:style>
  <w:style w:type="paragraph" w:customStyle="1" w:styleId="3">
    <w:name w:val="Normal"/>
    <w:autoRedefine/>
    <w:qFormat/>
    <w:uiPriority w:val="0"/>
    <w:pPr>
      <w:jc w:val="both"/>
    </w:pPr>
    <w:rPr>
      <w:rFonts w:ascii="Times New Roman" w:hAnsi="Times New Roman" w:eastAsia="宋体" w:cs="Times New Roman"/>
      <w:kern w:val="2"/>
      <w:sz w:val="21"/>
      <w:szCs w:val="21"/>
      <w:lang w:val="en-US" w:eastAsia="zh-CN" w:bidi="ar-SA"/>
    </w:rPr>
  </w:style>
  <w:style w:type="paragraph" w:styleId="6">
    <w:name w:val="Normal Indent"/>
    <w:basedOn w:val="1"/>
    <w:autoRedefine/>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7">
    <w:name w:val="Body Text"/>
    <w:basedOn w:val="1"/>
    <w:autoRedefine/>
    <w:unhideWhenUsed/>
    <w:qFormat/>
    <w:uiPriority w:val="99"/>
    <w:pPr>
      <w:widowControl w:val="0"/>
      <w:spacing w:after="120"/>
      <w:jc w:val="both"/>
    </w:pPr>
    <w:rPr>
      <w:kern w:val="2"/>
      <w:sz w:val="21"/>
      <w:szCs w:val="24"/>
    </w:rPr>
  </w:style>
  <w:style w:type="paragraph" w:styleId="8">
    <w:name w:val="Body Text Indent"/>
    <w:basedOn w:val="1"/>
    <w:autoRedefine/>
    <w:qFormat/>
    <w:uiPriority w:val="0"/>
    <w:pPr>
      <w:framePr w:hSpace="180" w:wrap="notBeside" w:vAnchor="text" w:hAnchor="margin" w:y="148"/>
      <w:spacing w:line="240" w:lineRule="exact"/>
      <w:ind w:left="630" w:hanging="630" w:hangingChars="300"/>
    </w:pPr>
    <w:rPr>
      <w:rFonts w:ascii="黑体" w:hAnsi="宋体" w:eastAsia="黑体"/>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lang w:bidi="ar-SA"/>
    </w:rPr>
  </w:style>
  <w:style w:type="paragraph" w:styleId="12">
    <w:name w:val="Normal (Web)"/>
    <w:basedOn w:val="1"/>
    <w:autoRedefine/>
    <w:qFormat/>
    <w:uiPriority w:val="0"/>
    <w:pPr>
      <w:widowControl/>
      <w:spacing w:before="136" w:beforeLines="0" w:after="136" w:afterLines="0"/>
      <w:jc w:val="left"/>
    </w:pPr>
    <w:rPr>
      <w:rFonts w:ascii="宋体" w:hAnsi="宋体" w:cs="宋体"/>
      <w:kern w:val="0"/>
      <w:sz w:val="24"/>
    </w:rPr>
  </w:style>
  <w:style w:type="paragraph" w:styleId="13">
    <w:name w:val="Body Text First Indent"/>
    <w:basedOn w:val="7"/>
    <w:autoRedefine/>
    <w:qFormat/>
    <w:uiPriority w:val="0"/>
    <w:pPr>
      <w:keepNext w:val="0"/>
      <w:keepLines w:val="0"/>
      <w:widowControl w:val="0"/>
      <w:suppressLineNumbers w:val="0"/>
      <w:spacing w:before="0" w:beforeAutospacing="0" w:after="0" w:afterAutospacing="0"/>
      <w:ind w:left="0" w:right="0" w:firstLine="420" w:firstLineChars="100"/>
      <w:jc w:val="both"/>
    </w:pPr>
    <w:rPr>
      <w:rFonts w:hint="default" w:ascii="Times New Roman" w:hAnsi="Times New Roman" w:eastAsia="宋体" w:cs="Times New Roman"/>
      <w:kern w:val="2"/>
      <w:sz w:val="28"/>
      <w:szCs w:val="24"/>
      <w:lang w:val="en-US" w:eastAsia="zh-CN" w:bidi="ar"/>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0"/>
    <w:rPr>
      <w:b/>
    </w:rPr>
  </w:style>
  <w:style w:type="character" w:styleId="18">
    <w:name w:val="Emphasis"/>
    <w:basedOn w:val="16"/>
    <w:autoRedefine/>
    <w:qFormat/>
    <w:uiPriority w:val="0"/>
    <w:rPr>
      <w:i/>
    </w:rPr>
  </w:style>
  <w:style w:type="character" w:styleId="19">
    <w:name w:val="Hyperlink"/>
    <w:basedOn w:val="16"/>
    <w:autoRedefine/>
    <w:qFormat/>
    <w:uiPriority w:val="0"/>
    <w:rPr>
      <w:color w:val="0000FF"/>
      <w:u w:val="single"/>
    </w:rPr>
  </w:style>
  <w:style w:type="paragraph" w:styleId="20">
    <w:name w:val="List Paragraph"/>
    <w:basedOn w:val="1"/>
    <w:autoRedefine/>
    <w:qFormat/>
    <w:uiPriority w:val="34"/>
    <w:pPr>
      <w:ind w:firstLine="420" w:firstLineChars="200"/>
    </w:pPr>
  </w:style>
  <w:style w:type="character" w:customStyle="1" w:styleId="21">
    <w:name w:val="fond1"/>
    <w:autoRedefine/>
    <w:qFormat/>
    <w:uiPriority w:val="0"/>
    <w:rPr>
      <w:sz w:val="18"/>
      <w:szCs w:val="18"/>
    </w:rPr>
  </w:style>
  <w:style w:type="paragraph" w:customStyle="1" w:styleId="22">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Body text|1"/>
    <w:basedOn w:val="1"/>
    <w:autoRedefine/>
    <w:qFormat/>
    <w:uiPriority w:val="0"/>
    <w:pPr>
      <w:widowControl w:val="0"/>
      <w:shd w:val="clear" w:color="auto" w:fill="auto"/>
      <w:spacing w:line="379" w:lineRule="auto"/>
    </w:pPr>
    <w:rPr>
      <w:rFonts w:ascii="宋体" w:hAnsi="宋体" w:eastAsia="宋体" w:cs="宋体"/>
      <w:sz w:val="20"/>
      <w:szCs w:val="20"/>
      <w:u w:val="none"/>
      <w:shd w:val="clear" w:color="auto" w:fill="auto"/>
      <w:lang w:val="zh-TW" w:eastAsia="zh-TW" w:bidi="zh-TW"/>
    </w:rPr>
  </w:style>
  <w:style w:type="paragraph" w:customStyle="1" w:styleId="24">
    <w:name w:val="p0"/>
    <w:basedOn w:val="1"/>
    <w:autoRedefine/>
    <w:qFormat/>
    <w:uiPriority w:val="0"/>
    <w:pPr>
      <w:widowControl/>
    </w:pPr>
    <w:rPr>
      <w:kern w:val="0"/>
      <w:szCs w:val="21"/>
    </w:rPr>
  </w:style>
  <w:style w:type="character" w:customStyle="1" w:styleId="25">
    <w:name w:val="unnamed1"/>
    <w:basedOn w:val="16"/>
    <w:autoRedefine/>
    <w:qFormat/>
    <w:uiPriority w:val="0"/>
  </w:style>
  <w:style w:type="paragraph" w:customStyle="1" w:styleId="26">
    <w:name w:val="无间隔"/>
    <w:autoRedefine/>
    <w:qFormat/>
    <w:uiPriority w:val="0"/>
    <w:rPr>
      <w:rFonts w:ascii="Calibri" w:hAnsi="Calibri" w:eastAsia="宋体" w:cs="Times New Roman"/>
      <w:sz w:val="22"/>
      <w:szCs w:val="22"/>
      <w:lang w:val="en-US" w:eastAsia="zh-CN" w:bidi="ar-SA"/>
    </w:rPr>
  </w:style>
  <w:style w:type="paragraph" w:customStyle="1" w:styleId="27">
    <w:name w:val="无间隔1"/>
    <w:autoRedefine/>
    <w:qFormat/>
    <w:uiPriority w:val="0"/>
    <w:rPr>
      <w:rFonts w:ascii="Calibri" w:hAnsi="Calibri" w:eastAsia="宋体" w:cs="Times New Roman"/>
      <w:sz w:val="22"/>
      <w:szCs w:val="22"/>
      <w:lang w:val="en-US" w:eastAsia="zh-CN" w:bidi="ar-SA"/>
    </w:rPr>
  </w:style>
  <w:style w:type="paragraph" w:customStyle="1" w:styleId="28">
    <w:name w:val="正文1"/>
    <w:autoRedefine/>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ly</Company>
  <Pages>13</Pages>
  <Words>9622</Words>
  <Characters>9953</Characters>
  <Lines>50</Lines>
  <Paragraphs>14</Paragraphs>
  <TotalTime>0</TotalTime>
  <ScaleCrop>false</ScaleCrop>
  <LinksUpToDate>false</LinksUpToDate>
  <CharactersWithSpaces>10203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2018-04-20T07:20:00Z</dcterms:created>
  <dc:creator>Administrator</dc:creator>
  <cp:lastModifiedBy>唐韵逍遥-董志强</cp:lastModifiedBy>
  <dcterms:modified xsi:type="dcterms:W3CDTF">2026-06-01T01:41:35Z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551502D5B7E943968EE14007969E4BA9_13</vt:lpwstr>
  </property>
  <property fmtid="{D5CDD505-2E9C-101B-9397-08002B2CF9AE}" pid="4" name="KSOTemplateDocerSaveRecord">
    <vt:lpwstr>eyJoZGlkIjoiZmJhZDEyNTA3ZGM0MTAyNjk1MTdlZDBmMGJlNjNmOWYiLCJ1c2VySWQiOiIxNDc2MTQ2ODMzIn0=</vt:lpwstr>
  </property>
</Properties>
</file>